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1CBDD">
      <w:pPr>
        <w:rPr>
          <w:rFonts w:hint="eastAsia" w:ascii="黑体" w:hAnsi="黑体" w:eastAsia="黑体"/>
          <w:sz w:val="32"/>
          <w:szCs w:val="32"/>
        </w:rPr>
      </w:pPr>
    </w:p>
    <w:p w14:paraId="67468C6A">
      <w:pPr>
        <w:jc w:val="center"/>
        <w:rPr>
          <w:rFonts w:hint="eastAsia" w:ascii="方正小标宋_GBK" w:hAnsi="宋体" w:eastAsia="方正小标宋_GBK"/>
          <w:sz w:val="44"/>
          <w:szCs w:val="44"/>
        </w:rPr>
      </w:pPr>
    </w:p>
    <w:p w14:paraId="1885A20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木垒哈萨克自治县社会保险管理局</w:t>
      </w:r>
    </w:p>
    <w:p w14:paraId="59A52F5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1153BA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69E278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C5E04F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F1125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4590C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74F46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75B785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B2399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FC31C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B1B1D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39D1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71EA3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D81B7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471E4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0593B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A5628D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6689B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619422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20C238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6BB6C2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F2FD4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E6DB0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6E63E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4FA86A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A0BAA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CA44B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60161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DFB7C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3D40A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897EE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A41E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E20C15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9A7104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92891E4">
      <w:r>
        <w:rPr>
          <w:rFonts w:hint="eastAsia" w:ascii="仿宋_GB2312" w:hAnsi="仿宋_GB2312" w:eastAsia="仿宋_GB2312" w:cs="仿宋_GB2312"/>
          <w:sz w:val="32"/>
          <w:szCs w:val="32"/>
        </w:rPr>
        <w:fldChar w:fldCharType="end"/>
      </w:r>
    </w:p>
    <w:p w14:paraId="3471BBB5">
      <w:pPr>
        <w:rPr>
          <w:rFonts w:ascii="仿宋_GB2312" w:eastAsia="仿宋_GB2312"/>
          <w:sz w:val="32"/>
          <w:szCs w:val="32"/>
        </w:rPr>
      </w:pPr>
      <w:r>
        <w:rPr>
          <w:rFonts w:hint="eastAsia" w:ascii="仿宋_GB2312" w:eastAsia="仿宋_GB2312"/>
          <w:sz w:val="32"/>
          <w:szCs w:val="32"/>
        </w:rPr>
        <w:br w:type="page"/>
      </w:r>
    </w:p>
    <w:p w14:paraId="0A3AED7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1B4B87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86F9487">
      <w:pPr>
        <w:ind w:firstLine="640" w:firstLineChars="200"/>
        <w:rPr>
          <w:rFonts w:ascii="仿宋_GB2312" w:eastAsia="仿宋_GB2312"/>
          <w:sz w:val="32"/>
          <w:szCs w:val="32"/>
        </w:rPr>
      </w:pPr>
      <w:r>
        <w:rPr>
          <w:rFonts w:hint="eastAsia" w:ascii="仿宋_GB2312" w:eastAsia="仿宋_GB2312"/>
          <w:sz w:val="32"/>
          <w:szCs w:val="32"/>
        </w:rPr>
        <w:t>1.贯彻落实国家、自治区和自治州社会保险保障制度。</w:t>
      </w:r>
    </w:p>
    <w:p w14:paraId="4BA1DA3B">
      <w:pPr>
        <w:ind w:firstLine="640" w:firstLineChars="200"/>
        <w:rPr>
          <w:rFonts w:ascii="仿宋_GB2312" w:eastAsia="仿宋_GB2312"/>
          <w:sz w:val="32"/>
          <w:szCs w:val="32"/>
        </w:rPr>
      </w:pPr>
      <w:r>
        <w:rPr>
          <w:rFonts w:hint="eastAsia" w:ascii="仿宋_GB2312" w:eastAsia="仿宋_GB2312"/>
          <w:sz w:val="32"/>
          <w:szCs w:val="32"/>
        </w:rPr>
        <w:t>2.落实自治州社会保险督管理办法和建立健全社会保险基金安全防控机制，推进社会保险基金支付方式的改革工作。</w:t>
      </w:r>
    </w:p>
    <w:p w14:paraId="1B3DE573">
      <w:pPr>
        <w:ind w:firstLine="640" w:firstLineChars="200"/>
        <w:rPr>
          <w:rFonts w:ascii="仿宋_GB2312" w:eastAsia="仿宋_GB2312"/>
          <w:sz w:val="32"/>
          <w:szCs w:val="32"/>
        </w:rPr>
      </w:pPr>
      <w:r>
        <w:rPr>
          <w:rFonts w:hint="eastAsia" w:ascii="仿宋_GB2312" w:eastAsia="仿宋_GB2312"/>
          <w:sz w:val="32"/>
          <w:szCs w:val="32"/>
        </w:rPr>
        <w:t>3.落实社保资金支付管理办法，建立健全社会保障信用评价体系和信息披露制度，监督管理社会保险申领领域违法违规行为。</w:t>
      </w:r>
    </w:p>
    <w:p w14:paraId="3098225A">
      <w:pPr>
        <w:ind w:firstLine="640" w:firstLineChars="200"/>
        <w:rPr>
          <w:rFonts w:ascii="仿宋_GB2312" w:eastAsia="仿宋_GB2312"/>
          <w:sz w:val="32"/>
          <w:szCs w:val="32"/>
        </w:rPr>
      </w:pPr>
      <w:r>
        <w:rPr>
          <w:rFonts w:hint="eastAsia" w:ascii="仿宋_GB2312" w:eastAsia="仿宋_GB2312"/>
          <w:sz w:val="32"/>
          <w:szCs w:val="32"/>
        </w:rPr>
        <w:t>4.负责自治县社会保险经办管理、公共服务体系和信息化建设。</w:t>
      </w:r>
    </w:p>
    <w:p w14:paraId="576AABAA">
      <w:pPr>
        <w:ind w:firstLine="640" w:firstLineChars="200"/>
        <w:rPr>
          <w:rFonts w:ascii="仿宋_GB2312" w:eastAsia="仿宋_GB2312"/>
          <w:sz w:val="32"/>
          <w:szCs w:val="32"/>
        </w:rPr>
      </w:pPr>
      <w:r>
        <w:rPr>
          <w:rFonts w:hint="eastAsia" w:ascii="仿宋_GB2312" w:eastAsia="仿宋_GB2312"/>
          <w:sz w:val="32"/>
          <w:szCs w:val="32"/>
        </w:rPr>
        <w:t>5.承办自治县党委、人民政府交办的其他事项。</w:t>
      </w:r>
    </w:p>
    <w:p w14:paraId="324871D9">
      <w:pPr>
        <w:ind w:firstLine="640" w:firstLineChars="200"/>
        <w:rPr>
          <w:rFonts w:ascii="仿宋_GB2312" w:eastAsia="仿宋_GB2312"/>
          <w:sz w:val="32"/>
          <w:szCs w:val="32"/>
        </w:rPr>
      </w:pPr>
      <w:r>
        <w:rPr>
          <w:rFonts w:hint="eastAsia" w:ascii="仿宋_GB2312" w:eastAsia="仿宋_GB2312"/>
          <w:sz w:val="32"/>
          <w:szCs w:val="32"/>
        </w:rPr>
        <w:t>6.职能转变，自治县社保局应完善统一的社会保险制度，建立健全覆盖全民、城乡统筹的多层次社会保险保障体系，不断提高社会保障保障水平，确保社保资金合理使用、安全可控。</w:t>
      </w:r>
    </w:p>
    <w:p w14:paraId="20446A8D">
      <w:pPr>
        <w:ind w:firstLine="640" w:firstLineChars="200"/>
        <w:rPr>
          <w:rFonts w:ascii="仿宋_GB2312" w:eastAsia="仿宋_GB2312"/>
          <w:sz w:val="32"/>
          <w:szCs w:val="32"/>
        </w:rPr>
      </w:pPr>
      <w:r>
        <w:rPr>
          <w:rFonts w:hint="eastAsia" w:ascii="仿宋_GB2312" w:eastAsia="仿宋_GB2312"/>
          <w:sz w:val="32"/>
          <w:szCs w:val="32"/>
        </w:rPr>
        <w:t>7.加强制度、政策衔接，建立沟通协商机制，协同推进改革，提社会保险资金使用效率和社保保障水平。</w:t>
      </w:r>
    </w:p>
    <w:p w14:paraId="3AB2E3C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BD809C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木垒哈萨克自治县社会保险管理局2023年度，实有人数</w:t>
      </w:r>
      <w:r>
        <w:rPr>
          <w:rFonts w:hint="eastAsia" w:ascii="仿宋_GB2312" w:eastAsia="仿宋_GB2312"/>
          <w:sz w:val="32"/>
          <w:szCs w:val="32"/>
          <w:lang w:val="zh-CN"/>
        </w:rPr>
        <w:t>24</w:t>
      </w:r>
      <w:r>
        <w:rPr>
          <w:rFonts w:hint="eastAsia" w:ascii="仿宋_GB2312" w:eastAsia="仿宋_GB2312"/>
          <w:sz w:val="32"/>
          <w:szCs w:val="32"/>
        </w:rPr>
        <w:t>人，其中：在职人员</w:t>
      </w:r>
      <w:r>
        <w:rPr>
          <w:rFonts w:hint="eastAsia" w:ascii="仿宋_GB2312" w:eastAsia="仿宋_GB2312"/>
          <w:sz w:val="32"/>
          <w:szCs w:val="32"/>
          <w:lang w:val="zh-CN"/>
        </w:rPr>
        <w:t>20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3F49C00C">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9</w:t>
      </w:r>
      <w:r>
        <w:rPr>
          <w:rFonts w:hint="eastAsia" w:ascii="仿宋_GB2312" w:hAnsi="黑体" w:eastAsia="仿宋_GB2312" w:cs="宋体"/>
          <w:bCs/>
          <w:kern w:val="0"/>
          <w:sz w:val="32"/>
          <w:szCs w:val="32"/>
        </w:rPr>
        <w:t>个处室，分别是：</w:t>
      </w:r>
      <w:r>
        <w:rPr>
          <w:rFonts w:hint="eastAsia" w:ascii="仿宋_GB2312" w:eastAsia="仿宋_GB2312"/>
          <w:kern w:val="0"/>
          <w:sz w:val="32"/>
        </w:rPr>
        <w:t>行政办、征缴科、信息科、财务科、待遇审核科、待遇复核科、档案科、稽核科、综合业务科</w:t>
      </w:r>
      <w:r>
        <w:rPr>
          <w:rFonts w:hint="eastAsia" w:ascii="仿宋_GB2312" w:hAnsi="宋体" w:eastAsia="仿宋_GB2312" w:cs="宋体"/>
          <w:kern w:val="0"/>
          <w:sz w:val="32"/>
          <w:szCs w:val="32"/>
        </w:rPr>
        <w:t>。</w:t>
      </w:r>
    </w:p>
    <w:p w14:paraId="54061C09">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96E5585">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8D39765">
      <w:pPr>
        <w:ind w:firstLine="640" w:firstLineChars="200"/>
        <w:jc w:val="left"/>
        <w:rPr>
          <w:rFonts w:ascii="仿宋_GB2312" w:eastAsia="仿宋_GB2312"/>
          <w:sz w:val="32"/>
          <w:szCs w:val="32"/>
        </w:rPr>
      </w:pPr>
      <w:r>
        <w:rPr>
          <w:rFonts w:hint="eastAsia" w:ascii="仿宋_GB2312" w:eastAsia="仿宋_GB2312"/>
          <w:sz w:val="32"/>
          <w:szCs w:val="32"/>
        </w:rPr>
        <w:t>2023年度收入总计395.00万元，其中：本年收入合计395.00万元，使用非财政拨款结余0.00万元，年初结转和结余0.00万元。</w:t>
      </w:r>
    </w:p>
    <w:p w14:paraId="1863F3DB">
      <w:pPr>
        <w:ind w:firstLine="640" w:firstLineChars="200"/>
        <w:jc w:val="left"/>
        <w:rPr>
          <w:rFonts w:ascii="仿宋_GB2312" w:eastAsia="仿宋_GB2312"/>
          <w:sz w:val="32"/>
          <w:szCs w:val="32"/>
        </w:rPr>
      </w:pPr>
      <w:r>
        <w:rPr>
          <w:rFonts w:hint="eastAsia" w:ascii="仿宋_GB2312" w:eastAsia="仿宋_GB2312"/>
          <w:sz w:val="32"/>
          <w:szCs w:val="32"/>
        </w:rPr>
        <w:t>2023年度支出总计395.00万元，其中：本年支出合计395.00万元，结余分配0.00万元，年末结转和结余0.00万元。</w:t>
      </w:r>
    </w:p>
    <w:p w14:paraId="4D8EDD3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w:t>
      </w:r>
    </w:p>
    <w:p w14:paraId="7CC8895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4491DE7">
      <w:pPr>
        <w:ind w:firstLine="640" w:firstLineChars="200"/>
        <w:jc w:val="left"/>
        <w:rPr>
          <w:rFonts w:ascii="仿宋_GB2312" w:eastAsia="仿宋_GB2312"/>
          <w:sz w:val="32"/>
          <w:szCs w:val="32"/>
        </w:rPr>
      </w:pPr>
      <w:r>
        <w:rPr>
          <w:rFonts w:hint="eastAsia" w:ascii="仿宋_GB2312" w:eastAsia="仿宋_GB2312"/>
          <w:sz w:val="32"/>
          <w:szCs w:val="32"/>
        </w:rPr>
        <w:t>本年收入395.00万元，其中：财政拨款收入</w:t>
      </w:r>
      <w:r>
        <w:rPr>
          <w:rFonts w:hint="eastAsia" w:ascii="仿宋_GB2312" w:eastAsia="仿宋_GB2312"/>
          <w:sz w:val="32"/>
          <w:szCs w:val="32"/>
          <w:lang w:val="zh-CN"/>
        </w:rPr>
        <w:t>395.00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40CFE5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186E84A">
      <w:pPr>
        <w:ind w:firstLine="640" w:firstLineChars="200"/>
        <w:jc w:val="left"/>
        <w:rPr>
          <w:rFonts w:ascii="仿宋_GB2312" w:eastAsia="仿宋_GB2312"/>
          <w:sz w:val="32"/>
          <w:szCs w:val="32"/>
        </w:rPr>
      </w:pPr>
      <w:r>
        <w:rPr>
          <w:rFonts w:hint="eastAsia" w:ascii="仿宋_GB2312" w:eastAsia="仿宋_GB2312"/>
          <w:sz w:val="32"/>
          <w:szCs w:val="32"/>
        </w:rPr>
        <w:t>本年支出395.00万元，其中：基本支出365.63万元，占92.56%；项目支出29.37万元，占7.44%；上缴上级支出0.00万元，占0.00%；经营支出0.00万元，占0.00%；对附属单位补助支出0.00万元，占0.00%。</w:t>
      </w:r>
    </w:p>
    <w:p w14:paraId="1F8A22D8">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16788A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395.00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395.00</w:t>
      </w:r>
      <w:r>
        <w:rPr>
          <w:rFonts w:hint="eastAsia" w:ascii="仿宋_GB2312" w:eastAsia="仿宋_GB2312"/>
          <w:sz w:val="32"/>
          <w:szCs w:val="32"/>
        </w:rPr>
        <w:t>万元。财政拨款支出总计</w:t>
      </w:r>
      <w:r>
        <w:rPr>
          <w:rFonts w:hint="eastAsia" w:ascii="仿宋_GB2312" w:eastAsia="仿宋_GB2312"/>
          <w:sz w:val="32"/>
          <w:szCs w:val="32"/>
          <w:lang w:val="zh-CN"/>
        </w:rPr>
        <w:t>395.00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395.00</w:t>
      </w:r>
      <w:r>
        <w:rPr>
          <w:rFonts w:hint="eastAsia" w:ascii="仿宋_GB2312" w:eastAsia="仿宋_GB2312"/>
          <w:sz w:val="32"/>
          <w:szCs w:val="32"/>
        </w:rPr>
        <w:t>万元。</w:t>
      </w:r>
    </w:p>
    <w:p w14:paraId="4BF1E30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万元，预决算差异率1.40%，主要原因是：年中追加</w:t>
      </w:r>
      <w:r>
        <w:rPr>
          <w:rFonts w:hint="eastAsia" w:ascii="仿宋_GB2312" w:eastAsia="仿宋_GB2312"/>
          <w:sz w:val="32"/>
          <w:szCs w:val="32"/>
          <w:lang w:val="zh-CN"/>
        </w:rPr>
        <w:t>自治区财政社保经办机构业务补助项目资金</w:t>
      </w:r>
      <w:r>
        <w:rPr>
          <w:rFonts w:hint="eastAsia" w:ascii="仿宋_GB2312" w:eastAsia="仿宋_GB2312"/>
          <w:sz w:val="32"/>
          <w:szCs w:val="32"/>
        </w:rPr>
        <w:t>。</w:t>
      </w:r>
    </w:p>
    <w:p w14:paraId="19A0640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92964F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414039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2023年度一般公共预算财政拨款支出395.00万元，占本年支出合计的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长聘</w:t>
      </w:r>
      <w:r>
        <w:rPr>
          <w:rFonts w:hint="eastAsia" w:ascii="仿宋_GB2312" w:eastAsia="仿宋_GB2312"/>
          <w:sz w:val="32"/>
          <w:szCs w:val="32"/>
        </w:rPr>
        <w:t>人员减少，</w:t>
      </w:r>
      <w:r>
        <w:rPr>
          <w:rFonts w:hint="eastAsia" w:ascii="仿宋_GB2312" w:eastAsia="仿宋_GB2312"/>
          <w:sz w:val="32"/>
          <w:szCs w:val="32"/>
          <w:lang w:val="en-US" w:eastAsia="zh-CN"/>
        </w:rPr>
        <w:t>相应长聘人员</w:t>
      </w:r>
      <w:r>
        <w:rPr>
          <w:rFonts w:hint="eastAsia" w:ascii="仿宋_GB2312" w:eastAsia="仿宋_GB2312"/>
          <w:sz w:val="32"/>
          <w:szCs w:val="32"/>
        </w:rPr>
        <w:t>工资</w:t>
      </w:r>
      <w:r>
        <w:rPr>
          <w:rFonts w:hint="eastAsia" w:ascii="仿宋_GB2312" w:eastAsia="仿宋_GB2312"/>
          <w:sz w:val="32"/>
          <w:szCs w:val="32"/>
          <w:lang w:val="en-US" w:eastAsia="zh-CN"/>
        </w:rPr>
        <w:t>福利费用等经费减少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w:t>
      </w:r>
      <w:r>
        <w:rPr>
          <w:rFonts w:hint="eastAsia" w:ascii="仿宋_GB2312" w:eastAsia="仿宋_GB2312"/>
          <w:sz w:val="32"/>
          <w:szCs w:val="32"/>
          <w:lang w:val="zh-CN"/>
        </w:rPr>
        <w:t>1.40%</w:t>
      </w:r>
      <w:r>
        <w:rPr>
          <w:rFonts w:hint="eastAsia" w:ascii="仿宋_GB2312" w:eastAsia="仿宋_GB2312"/>
          <w:sz w:val="32"/>
          <w:szCs w:val="32"/>
        </w:rPr>
        <w:t>，主要原因是：年中追加</w:t>
      </w:r>
      <w:r>
        <w:rPr>
          <w:rFonts w:hint="eastAsia" w:ascii="仿宋_GB2312" w:eastAsia="仿宋_GB2312"/>
          <w:sz w:val="32"/>
          <w:szCs w:val="32"/>
          <w:lang w:val="zh-CN"/>
        </w:rPr>
        <w:t>自治区财政社保经办机构业务补助项目资金</w:t>
      </w:r>
      <w:r>
        <w:rPr>
          <w:rFonts w:hint="eastAsia" w:ascii="仿宋_GB2312" w:eastAsia="仿宋_GB2312"/>
          <w:sz w:val="32"/>
          <w:szCs w:val="32"/>
        </w:rPr>
        <w:t>。</w:t>
      </w:r>
    </w:p>
    <w:p w14:paraId="0EDAB53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050F4D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368.82</w:t>
      </w:r>
      <w:r>
        <w:rPr>
          <w:rFonts w:ascii="仿宋_GB2312" w:eastAsia="仿宋_GB2312"/>
          <w:kern w:val="2"/>
          <w:sz w:val="32"/>
          <w:szCs w:val="32"/>
          <w:lang w:val="zh-CN"/>
        </w:rPr>
        <w:t>万元，占</w:t>
      </w:r>
      <w:r>
        <w:rPr>
          <w:rFonts w:hint="eastAsia" w:ascii="仿宋_GB2312" w:eastAsia="仿宋_GB2312"/>
          <w:kern w:val="2"/>
          <w:sz w:val="32"/>
          <w:szCs w:val="32"/>
          <w:lang w:val="zh-CN"/>
        </w:rPr>
        <w:t>93.37</w:t>
      </w:r>
      <w:r>
        <w:rPr>
          <w:rFonts w:ascii="仿宋_GB2312" w:eastAsia="仿宋_GB2312"/>
          <w:kern w:val="2"/>
          <w:sz w:val="32"/>
          <w:szCs w:val="32"/>
          <w:lang w:val="zh-CN"/>
        </w:rPr>
        <w:t>%；</w:t>
      </w:r>
    </w:p>
    <w:p w14:paraId="19AD3DA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26.18</w:t>
      </w:r>
      <w:r>
        <w:rPr>
          <w:rFonts w:ascii="仿宋_GB2312" w:eastAsia="仿宋_GB2312"/>
          <w:kern w:val="2"/>
          <w:sz w:val="32"/>
          <w:szCs w:val="32"/>
          <w:lang w:val="zh-CN"/>
        </w:rPr>
        <w:t>万元，占</w:t>
      </w:r>
      <w:r>
        <w:rPr>
          <w:rFonts w:hint="eastAsia" w:ascii="仿宋_GB2312" w:eastAsia="仿宋_GB2312"/>
          <w:kern w:val="2"/>
          <w:sz w:val="32"/>
          <w:szCs w:val="32"/>
          <w:lang w:val="zh-CN"/>
        </w:rPr>
        <w:t>6.63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2ABBD4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18A674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1.住房保障支出（类）住房改革支出（款）住房公积金（项）:支出决算数为26.18万元，比上年决算增加0.8</w:t>
      </w:r>
      <w:r>
        <w:rPr>
          <w:rFonts w:hint="eastAsia" w:ascii="仿宋_GB2312" w:eastAsia="仿宋_GB2312"/>
          <w:kern w:val="2"/>
          <w:sz w:val="32"/>
          <w:szCs w:val="32"/>
          <w:lang w:val="en-US" w:eastAsia="zh-CN"/>
        </w:rPr>
        <w:t>1</w:t>
      </w:r>
      <w:r>
        <w:rPr>
          <w:rFonts w:hint="eastAsia" w:ascii="仿宋_GB2312" w:eastAsia="仿宋_GB2312"/>
          <w:kern w:val="2"/>
          <w:sz w:val="32"/>
          <w:szCs w:val="32"/>
          <w:lang w:val="zh-CN"/>
        </w:rPr>
        <w:t>万元，增长3.</w:t>
      </w:r>
      <w:r>
        <w:rPr>
          <w:rFonts w:hint="eastAsia" w:ascii="仿宋_GB2312" w:eastAsia="仿宋_GB2312"/>
          <w:kern w:val="2"/>
          <w:sz w:val="32"/>
          <w:szCs w:val="32"/>
          <w:lang w:val="en-US" w:eastAsia="zh-CN"/>
        </w:rPr>
        <w:t>19</w:t>
      </w:r>
      <w:r>
        <w:rPr>
          <w:rFonts w:hint="eastAsia" w:ascii="仿宋_GB2312" w:eastAsia="仿宋_GB2312"/>
          <w:kern w:val="2"/>
          <w:sz w:val="32"/>
          <w:szCs w:val="32"/>
          <w:lang w:val="zh-CN"/>
        </w:rPr>
        <w:t>%，主要原因是：本年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，公积金缴费增加。</w:t>
      </w:r>
    </w:p>
    <w:p w14:paraId="45A7DD2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2.社会保障和就业支出（类）行政事业单位养老支出（款）离退休人员管理机构（项）:支出决算数为1.26万元，比上年决算减少7.5</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万元，下降85.</w:t>
      </w:r>
      <w:r>
        <w:rPr>
          <w:rFonts w:hint="eastAsia" w:ascii="仿宋_GB2312" w:eastAsia="仿宋_GB2312"/>
          <w:kern w:val="2"/>
          <w:sz w:val="32"/>
          <w:szCs w:val="32"/>
          <w:lang w:val="en-US" w:eastAsia="zh-CN"/>
        </w:rPr>
        <w:t>68</w:t>
      </w:r>
      <w:r>
        <w:rPr>
          <w:rFonts w:hint="eastAsia" w:ascii="仿宋_GB2312" w:eastAsia="仿宋_GB2312"/>
          <w:kern w:val="2"/>
          <w:sz w:val="32"/>
          <w:szCs w:val="32"/>
          <w:lang w:val="zh-CN"/>
        </w:rPr>
        <w:t>%，主要原因是：本年离休人员生活补助减少。</w:t>
      </w:r>
    </w:p>
    <w:p w14:paraId="53DB6E3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3.社会保障和就业支出（类）行政事业单位养老支出（款）事业单位离退休（项）:支出决算数为4.50万元，比上年决算增加3.84万元，增长58</w:t>
      </w:r>
      <w:r>
        <w:rPr>
          <w:rFonts w:hint="eastAsia" w:ascii="仿宋_GB2312" w:eastAsia="仿宋_GB2312"/>
          <w:kern w:val="2"/>
          <w:sz w:val="32"/>
          <w:szCs w:val="32"/>
          <w:lang w:val="en-US" w:eastAsia="zh-CN"/>
        </w:rPr>
        <w:t>1.82</w:t>
      </w:r>
      <w:r>
        <w:rPr>
          <w:rFonts w:hint="eastAsia" w:ascii="仿宋_GB2312" w:eastAsia="仿宋_GB2312"/>
          <w:kern w:val="2"/>
          <w:sz w:val="32"/>
          <w:szCs w:val="32"/>
          <w:lang w:val="zh-CN"/>
        </w:rPr>
        <w:t>%，主要原因是：单位本年退休人员交通补助、取暖费增加。</w:t>
      </w:r>
    </w:p>
    <w:p w14:paraId="242020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人力资源和社会保障管理事务（款）社会保险经办机构（项）:支出决算数为329.46万元，比上年决算增加30.07万元，增长10.04%，主要原因是：2023年自治区财政社保经办机构业务补助经费增加。</w:t>
      </w:r>
    </w:p>
    <w:p w14:paraId="7F87E2E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5.社会保障和就业支出（类）行政事业单位养老支出（款）机关事业单位基本养老保险缴费支出（项）:支出决算数为33.60万元，比上年决算增加0.2</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万元，增长0.7</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%，主要原因是：本年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养老保险缴费增加。</w:t>
      </w:r>
    </w:p>
    <w:p w14:paraId="1B1805A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一般公共服务支出（类）其他一般公共服务支出（款）其他一般公共服务支出（项）:支出决算数为0.00万元，比上年决算减少0.98万元，下降100%，主要原因是：本年功能科目调整，此科目经费本年合并至主款科目核算，导致此经费减少。</w:t>
      </w:r>
    </w:p>
    <w:p w14:paraId="039D43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7.其他支出（类）其他支出（款）其他支出（项）:支出决算数为0.00万元，比上年决算减少5.66万元，下降100%，主要原因是：本年功能科目调整，此科目经费本年合并至主款科目核算，导致此经费减少。</w:t>
      </w:r>
    </w:p>
    <w:p w14:paraId="4322988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其他社会保障和就业支出（款）其他社会保障和就业支出（项）:支出决算数为0.00万元，比上年决算减少56.33万元，下降100%，主要原因是：本年功能科目调整，此科目经费本年合并至主款科目核算，导致此经费减少。</w:t>
      </w:r>
    </w:p>
    <w:p w14:paraId="214233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3AF784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50438643">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公用经费8.95万元，包括：办公费、电费、邮电费、取暖费、差旅费、公务用车运行维护费、其他商品和服务支出。</w:t>
      </w:r>
    </w:p>
    <w:p w14:paraId="49829A4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26532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“三公”经费支出0.48万元，</w:t>
      </w:r>
      <w:r>
        <w:rPr>
          <w:rFonts w:hint="eastAsia" w:ascii="仿宋_GB2312" w:eastAsia="仿宋_GB2312"/>
          <w:sz w:val="32"/>
          <w:szCs w:val="32"/>
        </w:rPr>
        <w:t>比上年</w:t>
      </w:r>
      <w:r>
        <w:rPr>
          <w:rFonts w:hint="eastAsia" w:ascii="仿宋_GB2312" w:eastAsia="仿宋_GB2312"/>
          <w:sz w:val="32"/>
          <w:szCs w:val="32"/>
          <w:lang w:val="zh-CN"/>
        </w:rPr>
        <w:t>减少0.52万元，</w:t>
      </w:r>
      <w:r>
        <w:rPr>
          <w:rFonts w:hint="eastAsia" w:ascii="仿宋_GB2312" w:eastAsia="仿宋_GB2312"/>
          <w:sz w:val="32"/>
          <w:szCs w:val="32"/>
        </w:rPr>
        <w:t>下降52.00%,</w:t>
      </w:r>
      <w:r>
        <w:rPr>
          <w:rFonts w:hint="eastAsia" w:ascii="仿宋_GB2312" w:eastAsia="仿宋_GB2312"/>
          <w:sz w:val="32"/>
          <w:szCs w:val="32"/>
          <w:lang w:val="zh-CN"/>
        </w:rPr>
        <w:t>主要原因是：绿色出行，本年车辆维修费、燃油费等减少。其中：因公出国（境）费支出0.00万元，占0.00%，比上年增加0.00万元，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主要原因是：本年我单位无此经费；公务用车购置及运行维护费支出0.48万元，占100.00%，比上年减少0.52万元，</w:t>
      </w:r>
      <w:r>
        <w:rPr>
          <w:rFonts w:hint="eastAsia" w:ascii="仿宋_GB2312" w:eastAsia="仿宋_GB2312"/>
          <w:sz w:val="32"/>
          <w:szCs w:val="32"/>
        </w:rPr>
        <w:t>下降52.00%,</w:t>
      </w:r>
      <w:r>
        <w:rPr>
          <w:rFonts w:hint="eastAsia" w:ascii="仿宋_GB2312" w:eastAsia="仿宋_GB2312"/>
          <w:sz w:val="32"/>
          <w:szCs w:val="32"/>
          <w:lang w:val="zh-CN"/>
        </w:rPr>
        <w:t>主要原因是：绿色出行，本年车辆维修费、燃油费等减少；公务接待费支出0.00万元，占0.00%，比上年增加0.00万元，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6F4BF5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009DC6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2559041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0.48万元，其中：公务用车购置费0.00万元，公务用车运行维护费0.48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62FF4B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76FFBF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7FAE758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2DF487B">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DEB71A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23B362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AE6D2C0">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430009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0938FF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2023年度木垒哈萨克自治县社会保险管理局（行政单位和参照公务员法管理事业单位）机关运行经费支出8.95万元，比上年增加0.60万元，增长7.19%，主要原因是：本年办公费、取暖费、差旅费等增加。</w:t>
      </w:r>
    </w:p>
    <w:p w14:paraId="78072B9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620C59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2023年度政府采购支出总额4.22万元，其中：政府采购货物支出2.94万元、政府采购工程支出0.00万元、政府采购服务支出1.28万元。</w:t>
      </w:r>
    </w:p>
    <w:p w14:paraId="7248AAB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授予中小企业合同金额4.22万元，占政府采购支出总额的100.00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，其中：授予小微企业合同金额3.92万元，占政府采购支出总额的92.89</w:t>
      </w:r>
      <w:r>
        <w:rPr>
          <w:rFonts w:ascii="仿宋_GB2312" w:eastAsia="仿宋_GB2312"/>
          <w:sz w:val="32"/>
          <w:szCs w:val="32"/>
        </w:rPr>
        <w:t>%</w:t>
      </w:r>
      <w:r>
        <w:rPr>
          <w:rFonts w:hint="eastAsia" w:ascii="仿宋_GB2312" w:eastAsia="仿宋_GB2312"/>
          <w:sz w:val="32"/>
          <w:szCs w:val="32"/>
        </w:rPr>
        <w:t>。</w:t>
      </w:r>
    </w:p>
    <w:p w14:paraId="68CAE4A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AB3E71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293.57万元，房屋1,126.54平方米，价值195.63万元。车辆1辆，价值17.98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2B61FB2">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FEAD989">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395.00</w:t>
      </w:r>
      <w:r>
        <w:rPr>
          <w:rFonts w:hint="eastAsia" w:ascii="仿宋_GB2312" w:eastAsia="仿宋_GB2312"/>
          <w:sz w:val="32"/>
          <w:szCs w:val="32"/>
        </w:rPr>
        <w:t>万元，实际执行总额</w:t>
      </w:r>
      <w:r>
        <w:rPr>
          <w:rFonts w:ascii="仿宋_GB2312" w:eastAsia="仿宋_GB2312"/>
          <w:sz w:val="32"/>
          <w:szCs w:val="32"/>
        </w:rPr>
        <w:t>395.00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29.65</w:t>
      </w:r>
      <w:r>
        <w:rPr>
          <w:rFonts w:hint="eastAsia" w:ascii="仿宋_GB2312" w:eastAsia="仿宋_GB2312"/>
          <w:sz w:val="32"/>
          <w:szCs w:val="32"/>
        </w:rPr>
        <w:t>万元，全年执行数</w:t>
      </w:r>
      <w:r>
        <w:rPr>
          <w:rFonts w:ascii="仿宋_GB2312" w:eastAsia="仿宋_GB2312"/>
          <w:sz w:val="32"/>
          <w:szCs w:val="32"/>
        </w:rPr>
        <w:t>29.65</w:t>
      </w:r>
      <w:r>
        <w:rPr>
          <w:rFonts w:hint="eastAsia" w:ascii="仿宋_GB2312" w:eastAsia="仿宋_GB2312"/>
          <w:sz w:val="32"/>
          <w:szCs w:val="32"/>
        </w:rPr>
        <w:t>万元。预算绩效管理取得的成效：</w:t>
      </w:r>
      <w:r>
        <w:rPr>
          <w:rFonts w:hint="eastAsia" w:ascii="仿宋_GB2312" w:eastAsia="仿宋_GB2312"/>
          <w:kern w:val="0"/>
          <w:sz w:val="32"/>
        </w:rPr>
        <w:t>一是</w:t>
      </w:r>
      <w:r>
        <w:rPr>
          <w:rFonts w:hint="eastAsia" w:ascii="仿宋_GB2312" w:eastAsia="仿宋_GB2312"/>
          <w:sz w:val="32"/>
        </w:rPr>
        <w:t>全面反映支出的详细情况，清晰地归集部门所有收支项目，增强了部门预算编制的完整性、准确性和规范性，提高了预算编制的透明度；</w:t>
      </w:r>
      <w:r>
        <w:rPr>
          <w:rFonts w:hint="eastAsia" w:ascii="仿宋_GB2312" w:eastAsia="仿宋_GB2312"/>
          <w:kern w:val="0"/>
          <w:sz w:val="32"/>
        </w:rPr>
        <w:t>二是</w:t>
      </w:r>
      <w:r>
        <w:rPr>
          <w:rFonts w:hint="eastAsia" w:ascii="仿宋_GB2312" w:hAnsi="仿宋_GB2312" w:eastAsia="仿宋_GB2312"/>
          <w:sz w:val="32"/>
        </w:rPr>
        <w:t>严格按预算要求执行，遵守国家的法律法规，做到了财政资金的专款专用，认真执行各项财务制度，使财政资金的使用更加规范、合理，无擅自调项、扩项、缩项、拆借、挪用、挤占和随意扣压资金情况</w:t>
      </w:r>
      <w:r>
        <w:rPr>
          <w:rFonts w:hint="eastAsia" w:ascii="仿宋_GB2312" w:eastAsia="仿宋_GB2312"/>
          <w:kern w:val="0"/>
          <w:sz w:val="32"/>
        </w:rPr>
        <w:t>。发现的问题及原因：一是</w:t>
      </w:r>
      <w:r>
        <w:rPr>
          <w:rFonts w:hint="eastAsia" w:ascii="仿宋_GB2312" w:hAnsi="仿宋_GB2312" w:eastAsia="仿宋_GB2312"/>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hint="eastAsia" w:ascii="仿宋_GB2312" w:eastAsia="仿宋_GB2312"/>
          <w:kern w:val="0"/>
          <w:sz w:val="32"/>
        </w:rPr>
        <w:t>；二是</w:t>
      </w:r>
      <w:r>
        <w:rPr>
          <w:rFonts w:hint="eastAsia" w:ascii="仿宋_GB2312" w:hAnsi="仿宋_GB2312" w:eastAsia="仿宋_GB2312"/>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hint="eastAsia" w:ascii="仿宋_GB2312" w:eastAsia="仿宋_GB2312"/>
          <w:kern w:val="0"/>
          <w:sz w:val="32"/>
        </w:rPr>
        <w:t>。下一步改进措施：一是</w:t>
      </w:r>
      <w:r>
        <w:rPr>
          <w:rFonts w:hint="eastAsia" w:ascii="仿宋_GB2312" w:hAnsi="仿宋_GB2312" w:eastAsia="仿宋_GB2312"/>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hint="eastAsia" w:ascii="仿宋_GB2312" w:eastAsia="仿宋_GB2312"/>
          <w:kern w:val="0"/>
          <w:sz w:val="32"/>
        </w:rPr>
        <w:t>；二是</w:t>
      </w:r>
      <w:r>
        <w:rPr>
          <w:rFonts w:hint="eastAsia" w:ascii="仿宋_GB2312" w:hAnsi="仿宋_GB2312" w:eastAsia="仿宋_GB2312"/>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hint="eastAsia" w:ascii="仿宋_GB2312" w:eastAsia="仿宋_GB2312"/>
          <w:sz w:val="32"/>
          <w:szCs w:val="32"/>
        </w:rPr>
        <w:t>。具体项目自评情况附绩效自评表及自评报告。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330"/>
        <w:gridCol w:w="853"/>
        <w:gridCol w:w="1329"/>
        <w:gridCol w:w="1135"/>
        <w:gridCol w:w="1416"/>
        <w:gridCol w:w="990"/>
        <w:gridCol w:w="852"/>
        <w:gridCol w:w="617"/>
      </w:tblGrid>
      <w:tr w14:paraId="1D8722DB">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73955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17D006C">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450F9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ADF25EE">
        <w:tblPrEx>
          <w:tblCellMar>
            <w:top w:w="0" w:type="dxa"/>
            <w:left w:w="108" w:type="dxa"/>
            <w:bottom w:w="0" w:type="dxa"/>
            <w:right w:w="108" w:type="dxa"/>
          </w:tblCellMar>
        </w:tblPrEx>
        <w:trPr>
          <w:trHeight w:val="660"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85E9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4220" w:type="pct"/>
            <w:gridSpan w:val="7"/>
            <w:tcBorders>
              <w:top w:val="single" w:color="auto" w:sz="4" w:space="0"/>
              <w:left w:val="nil"/>
              <w:bottom w:val="single" w:color="auto" w:sz="4" w:space="0"/>
              <w:right w:val="single" w:color="auto" w:sz="4" w:space="0"/>
            </w:tcBorders>
            <w:shd w:val="clear" w:color="auto" w:fill="auto"/>
            <w:noWrap/>
            <w:vAlign w:val="center"/>
          </w:tcPr>
          <w:p w14:paraId="4359E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木垒哈萨克自治县社会保险管理局</w:t>
            </w:r>
          </w:p>
        </w:tc>
      </w:tr>
      <w:tr w14:paraId="06D9AFDF">
        <w:tblPrEx>
          <w:tblCellMar>
            <w:top w:w="0" w:type="dxa"/>
            <w:left w:w="108" w:type="dxa"/>
            <w:bottom w:w="0" w:type="dxa"/>
            <w:right w:w="108" w:type="dxa"/>
          </w:tblCellMar>
        </w:tblPrEx>
        <w:trPr>
          <w:trHeight w:val="570"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BF0B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500" w:type="pct"/>
            <w:tcBorders>
              <w:top w:val="nil"/>
              <w:left w:val="nil"/>
              <w:bottom w:val="single" w:color="auto" w:sz="4" w:space="0"/>
              <w:right w:val="single" w:color="auto" w:sz="4" w:space="0"/>
            </w:tcBorders>
            <w:shd w:val="clear" w:color="auto" w:fill="auto"/>
            <w:vAlign w:val="center"/>
          </w:tcPr>
          <w:p w14:paraId="752556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780" w:type="pct"/>
            <w:tcBorders>
              <w:top w:val="nil"/>
              <w:left w:val="nil"/>
              <w:bottom w:val="single" w:color="auto" w:sz="4" w:space="0"/>
              <w:right w:val="single" w:color="auto" w:sz="4" w:space="0"/>
            </w:tcBorders>
            <w:shd w:val="clear" w:color="auto" w:fill="auto"/>
            <w:vAlign w:val="center"/>
          </w:tcPr>
          <w:p w14:paraId="3479C4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666" w:type="pct"/>
            <w:tcBorders>
              <w:top w:val="nil"/>
              <w:left w:val="nil"/>
              <w:bottom w:val="single" w:color="auto" w:sz="4" w:space="0"/>
              <w:right w:val="single" w:color="auto" w:sz="4" w:space="0"/>
            </w:tcBorders>
            <w:shd w:val="clear" w:color="auto" w:fill="auto"/>
            <w:vAlign w:val="center"/>
          </w:tcPr>
          <w:p w14:paraId="3E806D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831" w:type="pct"/>
            <w:tcBorders>
              <w:top w:val="nil"/>
              <w:left w:val="nil"/>
              <w:bottom w:val="single" w:color="auto" w:sz="4" w:space="0"/>
              <w:right w:val="single" w:color="auto" w:sz="4" w:space="0"/>
            </w:tcBorders>
            <w:shd w:val="clear" w:color="auto" w:fill="auto"/>
            <w:vAlign w:val="center"/>
          </w:tcPr>
          <w:p w14:paraId="60031B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581" w:type="pct"/>
            <w:tcBorders>
              <w:top w:val="nil"/>
              <w:left w:val="nil"/>
              <w:bottom w:val="single" w:color="auto" w:sz="4" w:space="0"/>
              <w:right w:val="single" w:color="auto" w:sz="4" w:space="0"/>
            </w:tcBorders>
            <w:shd w:val="clear" w:color="auto" w:fill="auto"/>
            <w:vAlign w:val="center"/>
          </w:tcPr>
          <w:p w14:paraId="724535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0" w:type="pct"/>
            <w:tcBorders>
              <w:top w:val="nil"/>
              <w:left w:val="nil"/>
              <w:bottom w:val="single" w:color="auto" w:sz="4" w:space="0"/>
              <w:right w:val="single" w:color="auto" w:sz="4" w:space="0"/>
            </w:tcBorders>
            <w:shd w:val="clear" w:color="auto" w:fill="auto"/>
            <w:vAlign w:val="center"/>
          </w:tcPr>
          <w:p w14:paraId="641720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362" w:type="pct"/>
            <w:tcBorders>
              <w:top w:val="nil"/>
              <w:left w:val="nil"/>
              <w:bottom w:val="single" w:color="auto" w:sz="4" w:space="0"/>
              <w:right w:val="single" w:color="auto" w:sz="4" w:space="0"/>
            </w:tcBorders>
            <w:shd w:val="clear" w:color="auto" w:fill="auto"/>
            <w:vAlign w:val="center"/>
          </w:tcPr>
          <w:p w14:paraId="664883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BF2ECB6">
        <w:tblPrEx>
          <w:tblCellMar>
            <w:top w:w="0" w:type="dxa"/>
            <w:left w:w="108" w:type="dxa"/>
            <w:bottom w:w="0" w:type="dxa"/>
            <w:right w:w="108" w:type="dxa"/>
          </w:tblCellMar>
        </w:tblPrEx>
        <w:trPr>
          <w:trHeight w:val="74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683CBF6C">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7D8882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780" w:type="pct"/>
            <w:tcBorders>
              <w:top w:val="nil"/>
              <w:left w:val="nil"/>
              <w:bottom w:val="single" w:color="auto" w:sz="4" w:space="0"/>
              <w:right w:val="single" w:color="auto" w:sz="4" w:space="0"/>
            </w:tcBorders>
            <w:shd w:val="clear" w:color="auto" w:fill="auto"/>
            <w:vAlign w:val="center"/>
          </w:tcPr>
          <w:p w14:paraId="78F120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557FA0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1C49DB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86FF8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vAlign w:val="center"/>
          </w:tcPr>
          <w:p w14:paraId="5A8D44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2" w:type="pct"/>
            <w:tcBorders>
              <w:top w:val="nil"/>
              <w:left w:val="nil"/>
              <w:bottom w:val="single" w:color="auto" w:sz="4" w:space="0"/>
              <w:right w:val="single" w:color="auto" w:sz="4" w:space="0"/>
            </w:tcBorders>
            <w:shd w:val="clear" w:color="auto" w:fill="auto"/>
            <w:vAlign w:val="center"/>
          </w:tcPr>
          <w:p w14:paraId="78811A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9A1F5E8">
        <w:tblPrEx>
          <w:tblCellMar>
            <w:top w:w="0" w:type="dxa"/>
            <w:left w:w="108" w:type="dxa"/>
            <w:bottom w:w="0" w:type="dxa"/>
            <w:right w:w="108" w:type="dxa"/>
          </w:tblCellMar>
        </w:tblPrEx>
        <w:trPr>
          <w:trHeight w:val="554"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16FCA47">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38AFB6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780" w:type="pct"/>
            <w:tcBorders>
              <w:top w:val="nil"/>
              <w:left w:val="nil"/>
              <w:bottom w:val="single" w:color="auto" w:sz="4" w:space="0"/>
              <w:right w:val="single" w:color="auto" w:sz="4" w:space="0"/>
            </w:tcBorders>
            <w:shd w:val="clear" w:color="auto" w:fill="auto"/>
            <w:vAlign w:val="center"/>
          </w:tcPr>
          <w:p w14:paraId="47ED83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7DC90A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24B7B5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36C81E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363A5D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782B21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006D5E9">
        <w:tblPrEx>
          <w:tblCellMar>
            <w:top w:w="0" w:type="dxa"/>
            <w:left w:w="108" w:type="dxa"/>
            <w:bottom w:w="0" w:type="dxa"/>
            <w:right w:w="108" w:type="dxa"/>
          </w:tblCellMar>
        </w:tblPrEx>
        <w:trPr>
          <w:trHeight w:val="777"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45638ABD">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16CE5D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780" w:type="pct"/>
            <w:tcBorders>
              <w:top w:val="nil"/>
              <w:left w:val="nil"/>
              <w:bottom w:val="single" w:color="auto" w:sz="4" w:space="0"/>
              <w:right w:val="single" w:color="auto" w:sz="4" w:space="0"/>
            </w:tcBorders>
            <w:shd w:val="clear" w:color="auto" w:fill="auto"/>
            <w:vAlign w:val="center"/>
          </w:tcPr>
          <w:p w14:paraId="05D6DC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1EE758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2C29DB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CDBF2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7CE598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0F0F1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F9C03C6">
        <w:tblPrEx>
          <w:tblCellMar>
            <w:top w:w="0" w:type="dxa"/>
            <w:left w:w="108" w:type="dxa"/>
            <w:bottom w:w="0" w:type="dxa"/>
            <w:right w:w="108" w:type="dxa"/>
          </w:tblCellMar>
        </w:tblPrEx>
        <w:trPr>
          <w:trHeight w:val="70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31492D81">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5F6369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780" w:type="pct"/>
            <w:tcBorders>
              <w:top w:val="nil"/>
              <w:left w:val="nil"/>
              <w:bottom w:val="single" w:color="auto" w:sz="4" w:space="0"/>
              <w:right w:val="single" w:color="auto" w:sz="4" w:space="0"/>
            </w:tcBorders>
            <w:shd w:val="clear" w:color="auto" w:fill="auto"/>
            <w:vAlign w:val="center"/>
          </w:tcPr>
          <w:p w14:paraId="03E1C9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666" w:type="pct"/>
            <w:tcBorders>
              <w:top w:val="nil"/>
              <w:left w:val="nil"/>
              <w:bottom w:val="single" w:color="auto" w:sz="4" w:space="0"/>
              <w:right w:val="single" w:color="auto" w:sz="4" w:space="0"/>
            </w:tcBorders>
            <w:shd w:val="clear" w:color="auto" w:fill="auto"/>
            <w:vAlign w:val="center"/>
          </w:tcPr>
          <w:p w14:paraId="07FD5C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831" w:type="pct"/>
            <w:tcBorders>
              <w:top w:val="nil"/>
              <w:left w:val="nil"/>
              <w:bottom w:val="single" w:color="auto" w:sz="4" w:space="0"/>
              <w:right w:val="single" w:color="auto" w:sz="4" w:space="0"/>
            </w:tcBorders>
            <w:shd w:val="clear" w:color="auto" w:fill="auto"/>
            <w:vAlign w:val="center"/>
          </w:tcPr>
          <w:p w14:paraId="1DDAD1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581" w:type="pct"/>
            <w:tcBorders>
              <w:top w:val="nil"/>
              <w:left w:val="nil"/>
              <w:bottom w:val="single" w:color="auto" w:sz="4" w:space="0"/>
              <w:right w:val="single" w:color="auto" w:sz="4" w:space="0"/>
            </w:tcBorders>
            <w:shd w:val="clear" w:color="auto" w:fill="auto"/>
            <w:vAlign w:val="center"/>
          </w:tcPr>
          <w:p w14:paraId="6EA0AF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2584C1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710ECB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282FCE">
        <w:tblPrEx>
          <w:tblCellMar>
            <w:top w:w="0" w:type="dxa"/>
            <w:left w:w="108" w:type="dxa"/>
            <w:bottom w:w="0" w:type="dxa"/>
            <w:right w:w="108" w:type="dxa"/>
          </w:tblCellMar>
        </w:tblPrEx>
        <w:trPr>
          <w:trHeight w:val="54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7F49B93D">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4A5452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780" w:type="pct"/>
            <w:tcBorders>
              <w:top w:val="nil"/>
              <w:left w:val="nil"/>
              <w:bottom w:val="single" w:color="auto" w:sz="4" w:space="0"/>
              <w:right w:val="single" w:color="auto" w:sz="4" w:space="0"/>
            </w:tcBorders>
            <w:shd w:val="clear" w:color="auto" w:fill="auto"/>
            <w:vAlign w:val="center"/>
          </w:tcPr>
          <w:p w14:paraId="1FDE43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2CC300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4FED1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4ECB4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17CB5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6DEC09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90D76CF">
        <w:tblPrEx>
          <w:tblCellMar>
            <w:top w:w="0" w:type="dxa"/>
            <w:left w:w="108" w:type="dxa"/>
            <w:bottom w:w="0" w:type="dxa"/>
            <w:right w:w="108" w:type="dxa"/>
          </w:tblCellMar>
        </w:tblPrEx>
        <w:trPr>
          <w:trHeight w:val="480"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7BEB773">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3A9060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780" w:type="pct"/>
            <w:tcBorders>
              <w:top w:val="nil"/>
              <w:left w:val="nil"/>
              <w:bottom w:val="single" w:color="auto" w:sz="4" w:space="0"/>
              <w:right w:val="single" w:color="auto" w:sz="4" w:space="0"/>
            </w:tcBorders>
            <w:shd w:val="clear" w:color="auto" w:fill="auto"/>
            <w:vAlign w:val="center"/>
          </w:tcPr>
          <w:p w14:paraId="4FD082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666" w:type="pct"/>
            <w:tcBorders>
              <w:top w:val="nil"/>
              <w:left w:val="nil"/>
              <w:bottom w:val="single" w:color="auto" w:sz="4" w:space="0"/>
              <w:right w:val="single" w:color="auto" w:sz="4" w:space="0"/>
            </w:tcBorders>
            <w:shd w:val="clear" w:color="auto" w:fill="auto"/>
            <w:vAlign w:val="center"/>
          </w:tcPr>
          <w:p w14:paraId="0D20C7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831" w:type="pct"/>
            <w:tcBorders>
              <w:top w:val="nil"/>
              <w:left w:val="nil"/>
              <w:bottom w:val="single" w:color="auto" w:sz="4" w:space="0"/>
              <w:right w:val="single" w:color="auto" w:sz="4" w:space="0"/>
            </w:tcBorders>
            <w:shd w:val="clear" w:color="auto" w:fill="auto"/>
            <w:vAlign w:val="center"/>
          </w:tcPr>
          <w:p w14:paraId="3D880C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581" w:type="pct"/>
            <w:tcBorders>
              <w:top w:val="nil"/>
              <w:left w:val="nil"/>
              <w:bottom w:val="single" w:color="auto" w:sz="4" w:space="0"/>
              <w:right w:val="single" w:color="auto" w:sz="4" w:space="0"/>
            </w:tcBorders>
            <w:shd w:val="clear" w:color="auto" w:fill="auto"/>
            <w:vAlign w:val="center"/>
          </w:tcPr>
          <w:p w14:paraId="274CFF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4FEFD2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3E68E4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6C750D">
        <w:tblPrEx>
          <w:tblCellMar>
            <w:top w:w="0" w:type="dxa"/>
            <w:left w:w="108" w:type="dxa"/>
            <w:bottom w:w="0" w:type="dxa"/>
            <w:right w:w="108" w:type="dxa"/>
          </w:tblCellMar>
        </w:tblPrEx>
        <w:trPr>
          <w:trHeight w:val="649"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93D7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1946" w:type="pct"/>
            <w:gridSpan w:val="3"/>
            <w:tcBorders>
              <w:top w:val="single" w:color="auto" w:sz="4" w:space="0"/>
              <w:left w:val="nil"/>
              <w:bottom w:val="single" w:color="auto" w:sz="4" w:space="0"/>
              <w:right w:val="single" w:color="auto" w:sz="4" w:space="0"/>
            </w:tcBorders>
            <w:shd w:val="clear" w:color="auto" w:fill="auto"/>
            <w:noWrap/>
            <w:vAlign w:val="center"/>
          </w:tcPr>
          <w:p w14:paraId="66CA2C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2274" w:type="pct"/>
            <w:gridSpan w:val="4"/>
            <w:tcBorders>
              <w:top w:val="single" w:color="auto" w:sz="4" w:space="0"/>
              <w:left w:val="nil"/>
              <w:bottom w:val="single" w:color="auto" w:sz="4" w:space="0"/>
              <w:right w:val="single" w:color="auto" w:sz="4" w:space="0"/>
            </w:tcBorders>
            <w:shd w:val="clear" w:color="auto" w:fill="auto"/>
            <w:noWrap/>
            <w:vAlign w:val="center"/>
          </w:tcPr>
          <w:p w14:paraId="750C06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1C3FD98D">
        <w:tblPrEx>
          <w:tblCellMar>
            <w:top w:w="0" w:type="dxa"/>
            <w:left w:w="108" w:type="dxa"/>
            <w:bottom w:w="0" w:type="dxa"/>
            <w:right w:w="108" w:type="dxa"/>
          </w:tblCellMar>
        </w:tblPrEx>
        <w:trPr>
          <w:trHeight w:val="200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0D36AA3">
            <w:pPr>
              <w:widowControl/>
              <w:jc w:val="left"/>
              <w:rPr>
                <w:rFonts w:hint="eastAsia" w:cs="宋体" w:asciiTheme="minorEastAsia" w:hAnsiTheme="minorEastAsia" w:eastAsiaTheme="minorEastAsia"/>
                <w:kern w:val="0"/>
                <w:sz w:val="20"/>
                <w:szCs w:val="20"/>
              </w:rPr>
            </w:pPr>
          </w:p>
        </w:tc>
        <w:tc>
          <w:tcPr>
            <w:tcW w:w="1946" w:type="pct"/>
            <w:gridSpan w:val="3"/>
            <w:tcBorders>
              <w:top w:val="single" w:color="auto" w:sz="4" w:space="0"/>
              <w:left w:val="nil"/>
              <w:bottom w:val="single" w:color="auto" w:sz="4" w:space="0"/>
              <w:right w:val="single" w:color="auto" w:sz="4" w:space="0"/>
            </w:tcBorders>
            <w:shd w:val="clear" w:color="auto" w:fill="auto"/>
            <w:vAlign w:val="center"/>
          </w:tcPr>
          <w:p w14:paraId="49AEA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目标1：保障社保局各项工作顺利进行；目标2:指导乡镇社保工作5次以上；目标3：发放养老待遇及时率95%；目标4:参保群众基本权益保障率95%以上。</w:t>
            </w:r>
          </w:p>
        </w:tc>
        <w:tc>
          <w:tcPr>
            <w:tcW w:w="2274" w:type="pct"/>
            <w:gridSpan w:val="4"/>
            <w:tcBorders>
              <w:top w:val="single" w:color="auto" w:sz="4" w:space="0"/>
              <w:left w:val="nil"/>
              <w:bottom w:val="single" w:color="auto" w:sz="4" w:space="0"/>
              <w:right w:val="single" w:color="auto" w:sz="4" w:space="0"/>
            </w:tcBorders>
            <w:shd w:val="clear" w:color="auto" w:fill="auto"/>
            <w:vAlign w:val="center"/>
          </w:tcPr>
          <w:p w14:paraId="4D2840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14:paraId="44881805">
        <w:tblPrEx>
          <w:tblCellMar>
            <w:top w:w="0" w:type="dxa"/>
            <w:left w:w="108" w:type="dxa"/>
            <w:bottom w:w="0" w:type="dxa"/>
            <w:right w:w="108" w:type="dxa"/>
          </w:tblCellMar>
        </w:tblPrEx>
        <w:trPr>
          <w:trHeight w:val="579" w:hRule="atLeast"/>
        </w:trPr>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5889C8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500" w:type="pct"/>
            <w:tcBorders>
              <w:top w:val="nil"/>
              <w:left w:val="nil"/>
              <w:bottom w:val="single" w:color="auto" w:sz="4" w:space="0"/>
              <w:right w:val="single" w:color="auto" w:sz="4" w:space="0"/>
            </w:tcBorders>
            <w:shd w:val="clear" w:color="auto" w:fill="auto"/>
            <w:vAlign w:val="center"/>
          </w:tcPr>
          <w:p w14:paraId="38E334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780" w:type="pct"/>
            <w:tcBorders>
              <w:top w:val="nil"/>
              <w:left w:val="nil"/>
              <w:bottom w:val="single" w:color="auto" w:sz="4" w:space="0"/>
              <w:right w:val="single" w:color="auto" w:sz="4" w:space="0"/>
            </w:tcBorders>
            <w:shd w:val="clear" w:color="auto" w:fill="auto"/>
            <w:vAlign w:val="center"/>
          </w:tcPr>
          <w:p w14:paraId="7F59C6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666" w:type="pct"/>
            <w:tcBorders>
              <w:top w:val="nil"/>
              <w:left w:val="nil"/>
              <w:bottom w:val="single" w:color="auto" w:sz="4" w:space="0"/>
              <w:right w:val="single" w:color="auto" w:sz="4" w:space="0"/>
            </w:tcBorders>
            <w:shd w:val="clear" w:color="auto" w:fill="auto"/>
            <w:vAlign w:val="center"/>
          </w:tcPr>
          <w:p w14:paraId="3217C7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831" w:type="pct"/>
            <w:tcBorders>
              <w:top w:val="nil"/>
              <w:left w:val="nil"/>
              <w:bottom w:val="single" w:color="auto" w:sz="4" w:space="0"/>
              <w:right w:val="single" w:color="auto" w:sz="4" w:space="0"/>
            </w:tcBorders>
            <w:shd w:val="clear" w:color="auto" w:fill="auto"/>
            <w:vAlign w:val="center"/>
          </w:tcPr>
          <w:p w14:paraId="555A52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581" w:type="pct"/>
            <w:tcBorders>
              <w:top w:val="nil"/>
              <w:left w:val="nil"/>
              <w:bottom w:val="single" w:color="auto" w:sz="4" w:space="0"/>
              <w:right w:val="single" w:color="auto" w:sz="4" w:space="0"/>
            </w:tcBorders>
            <w:shd w:val="clear" w:color="auto" w:fill="auto"/>
            <w:vAlign w:val="center"/>
          </w:tcPr>
          <w:p w14:paraId="051453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0" w:type="pct"/>
            <w:tcBorders>
              <w:top w:val="nil"/>
              <w:left w:val="nil"/>
              <w:bottom w:val="single" w:color="auto" w:sz="4" w:space="0"/>
              <w:right w:val="single" w:color="auto" w:sz="4" w:space="0"/>
            </w:tcBorders>
            <w:shd w:val="clear" w:color="auto" w:fill="auto"/>
            <w:vAlign w:val="center"/>
          </w:tcPr>
          <w:p w14:paraId="77E574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362" w:type="pct"/>
            <w:tcBorders>
              <w:top w:val="nil"/>
              <w:left w:val="nil"/>
              <w:bottom w:val="single" w:color="auto" w:sz="4" w:space="0"/>
              <w:right w:val="single" w:color="auto" w:sz="4" w:space="0"/>
            </w:tcBorders>
            <w:shd w:val="clear" w:color="auto" w:fill="auto"/>
            <w:vAlign w:val="center"/>
          </w:tcPr>
          <w:p w14:paraId="38AF9F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43BA169">
        <w:tblPrEx>
          <w:tblCellMar>
            <w:top w:w="0" w:type="dxa"/>
            <w:left w:w="108" w:type="dxa"/>
            <w:bottom w:w="0" w:type="dxa"/>
            <w:right w:w="108" w:type="dxa"/>
          </w:tblCellMar>
        </w:tblPrEx>
        <w:trPr>
          <w:trHeight w:val="741"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0E5C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500" w:type="pct"/>
            <w:vMerge w:val="restart"/>
            <w:tcBorders>
              <w:top w:val="nil"/>
              <w:left w:val="single" w:color="auto" w:sz="4" w:space="0"/>
              <w:bottom w:val="single" w:color="auto" w:sz="4" w:space="0"/>
              <w:right w:val="single" w:color="auto" w:sz="4" w:space="0"/>
            </w:tcBorders>
            <w:shd w:val="clear" w:color="auto" w:fill="auto"/>
            <w:vAlign w:val="center"/>
          </w:tcPr>
          <w:p w14:paraId="25EEF9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vAlign w:val="center"/>
          </w:tcPr>
          <w:p w14:paraId="5BEF3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666" w:type="pct"/>
            <w:tcBorders>
              <w:top w:val="nil"/>
              <w:left w:val="nil"/>
              <w:bottom w:val="single" w:color="auto" w:sz="4" w:space="0"/>
              <w:right w:val="single" w:color="auto" w:sz="4" w:space="0"/>
            </w:tcBorders>
            <w:shd w:val="clear" w:color="auto" w:fill="auto"/>
            <w:vAlign w:val="center"/>
          </w:tcPr>
          <w:p w14:paraId="0227A0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&gt;=21人</w:t>
            </w:r>
          </w:p>
        </w:tc>
        <w:tc>
          <w:tcPr>
            <w:tcW w:w="831" w:type="pct"/>
            <w:tcBorders>
              <w:top w:val="nil"/>
              <w:left w:val="nil"/>
              <w:bottom w:val="single" w:color="auto" w:sz="4" w:space="0"/>
              <w:right w:val="single" w:color="auto" w:sz="4" w:space="0"/>
            </w:tcBorders>
            <w:shd w:val="clear" w:color="auto" w:fill="auto"/>
            <w:vAlign w:val="center"/>
          </w:tcPr>
          <w:p w14:paraId="453481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0A4B41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041DEE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21人</w:t>
            </w:r>
          </w:p>
        </w:tc>
        <w:tc>
          <w:tcPr>
            <w:tcW w:w="362" w:type="pct"/>
            <w:tcBorders>
              <w:top w:val="nil"/>
              <w:left w:val="nil"/>
              <w:bottom w:val="single" w:color="auto" w:sz="4" w:space="0"/>
              <w:right w:val="single" w:color="auto" w:sz="4" w:space="0"/>
            </w:tcBorders>
            <w:shd w:val="clear" w:color="auto" w:fill="auto"/>
            <w:vAlign w:val="center"/>
          </w:tcPr>
          <w:p w14:paraId="0B4514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3DB9219">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EAC280A">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1D88DAE1">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2641BC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666" w:type="pct"/>
            <w:tcBorders>
              <w:top w:val="nil"/>
              <w:left w:val="nil"/>
              <w:bottom w:val="single" w:color="auto" w:sz="4" w:space="0"/>
              <w:right w:val="single" w:color="auto" w:sz="4" w:space="0"/>
            </w:tcBorders>
            <w:shd w:val="clear" w:color="auto" w:fill="auto"/>
            <w:vAlign w:val="center"/>
          </w:tcPr>
          <w:p w14:paraId="42D683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&gt;=961.20平方米</w:t>
            </w:r>
          </w:p>
        </w:tc>
        <w:tc>
          <w:tcPr>
            <w:tcW w:w="831" w:type="pct"/>
            <w:tcBorders>
              <w:top w:val="nil"/>
              <w:left w:val="nil"/>
              <w:bottom w:val="single" w:color="auto" w:sz="4" w:space="0"/>
              <w:right w:val="single" w:color="auto" w:sz="4" w:space="0"/>
            </w:tcBorders>
            <w:shd w:val="clear" w:color="auto" w:fill="auto"/>
            <w:vAlign w:val="center"/>
          </w:tcPr>
          <w:p w14:paraId="3A7F99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4C2209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50C08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961.20平方米</w:t>
            </w:r>
          </w:p>
        </w:tc>
        <w:tc>
          <w:tcPr>
            <w:tcW w:w="362" w:type="pct"/>
            <w:tcBorders>
              <w:top w:val="nil"/>
              <w:left w:val="nil"/>
              <w:bottom w:val="single" w:color="auto" w:sz="4" w:space="0"/>
              <w:right w:val="single" w:color="auto" w:sz="4" w:space="0"/>
            </w:tcBorders>
            <w:shd w:val="clear" w:color="auto" w:fill="auto"/>
            <w:vAlign w:val="center"/>
          </w:tcPr>
          <w:p w14:paraId="061E4F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75653467">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980AB51">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4838FAEC">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4CFF07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666" w:type="pct"/>
            <w:tcBorders>
              <w:top w:val="nil"/>
              <w:left w:val="nil"/>
              <w:bottom w:val="single" w:color="auto" w:sz="4" w:space="0"/>
              <w:right w:val="single" w:color="auto" w:sz="4" w:space="0"/>
            </w:tcBorders>
            <w:shd w:val="clear" w:color="auto" w:fill="auto"/>
            <w:vAlign w:val="center"/>
          </w:tcPr>
          <w:p w14:paraId="6EDFE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831" w:type="pct"/>
            <w:tcBorders>
              <w:top w:val="nil"/>
              <w:left w:val="nil"/>
              <w:bottom w:val="single" w:color="auto" w:sz="4" w:space="0"/>
              <w:right w:val="single" w:color="auto" w:sz="4" w:space="0"/>
            </w:tcBorders>
            <w:shd w:val="clear" w:color="auto" w:fill="auto"/>
            <w:vAlign w:val="center"/>
          </w:tcPr>
          <w:p w14:paraId="1DC47E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163D5F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4B75A2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362" w:type="pct"/>
            <w:tcBorders>
              <w:top w:val="nil"/>
              <w:left w:val="nil"/>
              <w:bottom w:val="single" w:color="auto" w:sz="4" w:space="0"/>
              <w:right w:val="single" w:color="auto" w:sz="4" w:space="0"/>
            </w:tcBorders>
            <w:shd w:val="clear" w:color="auto" w:fill="auto"/>
            <w:vAlign w:val="center"/>
          </w:tcPr>
          <w:p w14:paraId="7AE670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06AFFD9D">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46984E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500" w:type="pct"/>
            <w:tcBorders>
              <w:top w:val="nil"/>
              <w:left w:val="nil"/>
              <w:bottom w:val="single" w:color="auto" w:sz="4" w:space="0"/>
              <w:right w:val="single" w:color="auto" w:sz="4" w:space="0"/>
            </w:tcBorders>
            <w:shd w:val="clear" w:color="auto" w:fill="auto"/>
            <w:vAlign w:val="center"/>
          </w:tcPr>
          <w:p w14:paraId="5C0955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780" w:type="pct"/>
            <w:tcBorders>
              <w:top w:val="nil"/>
              <w:left w:val="nil"/>
              <w:bottom w:val="single" w:color="auto" w:sz="4" w:space="0"/>
              <w:right w:val="single" w:color="auto" w:sz="4" w:space="0"/>
            </w:tcBorders>
            <w:shd w:val="clear" w:color="auto" w:fill="auto"/>
            <w:vAlign w:val="center"/>
          </w:tcPr>
          <w:p w14:paraId="6D1A57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发放养老待遇及时率</w:t>
            </w:r>
          </w:p>
        </w:tc>
        <w:tc>
          <w:tcPr>
            <w:tcW w:w="666" w:type="pct"/>
            <w:tcBorders>
              <w:top w:val="nil"/>
              <w:left w:val="nil"/>
              <w:bottom w:val="single" w:color="auto" w:sz="4" w:space="0"/>
              <w:right w:val="single" w:color="auto" w:sz="4" w:space="0"/>
            </w:tcBorders>
            <w:shd w:val="clear" w:color="auto" w:fill="auto"/>
            <w:vAlign w:val="center"/>
          </w:tcPr>
          <w:p w14:paraId="268931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vAlign w:val="center"/>
          </w:tcPr>
          <w:p w14:paraId="7848A7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165614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vAlign w:val="center"/>
          </w:tcPr>
          <w:p w14:paraId="7F6905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362" w:type="pct"/>
            <w:tcBorders>
              <w:top w:val="nil"/>
              <w:left w:val="nil"/>
              <w:bottom w:val="single" w:color="auto" w:sz="4" w:space="0"/>
              <w:right w:val="single" w:color="auto" w:sz="4" w:space="0"/>
            </w:tcBorders>
            <w:shd w:val="clear" w:color="auto" w:fill="auto"/>
            <w:vAlign w:val="center"/>
          </w:tcPr>
          <w:p w14:paraId="7AF43C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37C1D7">
        <w:tblPrEx>
          <w:tblCellMar>
            <w:top w:w="0" w:type="dxa"/>
            <w:left w:w="108" w:type="dxa"/>
            <w:bottom w:w="0" w:type="dxa"/>
            <w:right w:w="108" w:type="dxa"/>
          </w:tblCellMar>
        </w:tblPrEx>
        <w:trPr>
          <w:trHeight w:val="741"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A129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500" w:type="pct"/>
            <w:vMerge w:val="restart"/>
            <w:tcBorders>
              <w:top w:val="nil"/>
              <w:left w:val="single" w:color="auto" w:sz="4" w:space="0"/>
              <w:bottom w:val="single" w:color="auto" w:sz="4" w:space="0"/>
              <w:right w:val="single" w:color="auto" w:sz="4" w:space="0"/>
            </w:tcBorders>
            <w:shd w:val="clear" w:color="auto" w:fill="auto"/>
            <w:vAlign w:val="center"/>
          </w:tcPr>
          <w:p w14:paraId="49C21F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vAlign w:val="center"/>
          </w:tcPr>
          <w:p w14:paraId="374F3C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指导乡镇社保工作</w:t>
            </w:r>
          </w:p>
        </w:tc>
        <w:tc>
          <w:tcPr>
            <w:tcW w:w="666" w:type="pct"/>
            <w:tcBorders>
              <w:top w:val="nil"/>
              <w:left w:val="nil"/>
              <w:bottom w:val="single" w:color="auto" w:sz="4" w:space="0"/>
              <w:right w:val="single" w:color="auto" w:sz="4" w:space="0"/>
            </w:tcBorders>
            <w:shd w:val="clear" w:color="auto" w:fill="auto"/>
            <w:vAlign w:val="center"/>
          </w:tcPr>
          <w:p w14:paraId="75E355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831" w:type="pct"/>
            <w:tcBorders>
              <w:top w:val="nil"/>
              <w:left w:val="nil"/>
              <w:bottom w:val="single" w:color="auto" w:sz="4" w:space="0"/>
              <w:right w:val="single" w:color="auto" w:sz="4" w:space="0"/>
            </w:tcBorders>
            <w:shd w:val="clear" w:color="auto" w:fill="auto"/>
            <w:vAlign w:val="center"/>
          </w:tcPr>
          <w:p w14:paraId="2D4F4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569CF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5DF7DC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362" w:type="pct"/>
            <w:tcBorders>
              <w:top w:val="nil"/>
              <w:left w:val="nil"/>
              <w:bottom w:val="single" w:color="auto" w:sz="4" w:space="0"/>
              <w:right w:val="single" w:color="auto" w:sz="4" w:space="0"/>
            </w:tcBorders>
            <w:shd w:val="clear" w:color="auto" w:fill="auto"/>
            <w:vAlign w:val="center"/>
          </w:tcPr>
          <w:p w14:paraId="08C9F7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DA39CF6">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4114310B">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3EAA47F7">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2597A7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政治学习次数</w:t>
            </w:r>
          </w:p>
        </w:tc>
        <w:tc>
          <w:tcPr>
            <w:tcW w:w="666" w:type="pct"/>
            <w:tcBorders>
              <w:top w:val="nil"/>
              <w:left w:val="nil"/>
              <w:bottom w:val="single" w:color="auto" w:sz="4" w:space="0"/>
              <w:right w:val="single" w:color="auto" w:sz="4" w:space="0"/>
            </w:tcBorders>
            <w:shd w:val="clear" w:color="auto" w:fill="auto"/>
            <w:vAlign w:val="center"/>
          </w:tcPr>
          <w:p w14:paraId="460DFC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&gt;=48次</w:t>
            </w:r>
          </w:p>
        </w:tc>
        <w:tc>
          <w:tcPr>
            <w:tcW w:w="831" w:type="pct"/>
            <w:tcBorders>
              <w:top w:val="nil"/>
              <w:left w:val="nil"/>
              <w:bottom w:val="single" w:color="auto" w:sz="4" w:space="0"/>
              <w:right w:val="single" w:color="auto" w:sz="4" w:space="0"/>
            </w:tcBorders>
            <w:shd w:val="clear" w:color="auto" w:fill="auto"/>
            <w:vAlign w:val="center"/>
          </w:tcPr>
          <w:p w14:paraId="21898E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353074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1EEF42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48次</w:t>
            </w:r>
          </w:p>
        </w:tc>
        <w:tc>
          <w:tcPr>
            <w:tcW w:w="362" w:type="pct"/>
            <w:tcBorders>
              <w:top w:val="nil"/>
              <w:left w:val="nil"/>
              <w:bottom w:val="single" w:color="auto" w:sz="4" w:space="0"/>
              <w:right w:val="single" w:color="auto" w:sz="4" w:space="0"/>
            </w:tcBorders>
            <w:shd w:val="clear" w:color="auto" w:fill="auto"/>
            <w:vAlign w:val="center"/>
          </w:tcPr>
          <w:p w14:paraId="5BCB9F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75F07AB9">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78C94E26">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5DC7FE4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780" w:type="pct"/>
            <w:tcBorders>
              <w:top w:val="nil"/>
              <w:left w:val="nil"/>
              <w:bottom w:val="single" w:color="auto" w:sz="4" w:space="0"/>
              <w:right w:val="single" w:color="auto" w:sz="4" w:space="0"/>
            </w:tcBorders>
            <w:shd w:val="clear" w:color="auto" w:fill="auto"/>
            <w:noWrap/>
            <w:vAlign w:val="center"/>
          </w:tcPr>
          <w:p w14:paraId="5C7257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社保业务档案移交及时率</w:t>
            </w:r>
          </w:p>
        </w:tc>
        <w:tc>
          <w:tcPr>
            <w:tcW w:w="666" w:type="pct"/>
            <w:tcBorders>
              <w:top w:val="nil"/>
              <w:left w:val="nil"/>
              <w:bottom w:val="single" w:color="auto" w:sz="4" w:space="0"/>
              <w:right w:val="single" w:color="auto" w:sz="4" w:space="0"/>
            </w:tcBorders>
            <w:shd w:val="clear" w:color="auto" w:fill="auto"/>
            <w:noWrap/>
            <w:vAlign w:val="center"/>
          </w:tcPr>
          <w:p w14:paraId="298B6A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noWrap/>
            <w:vAlign w:val="center"/>
          </w:tcPr>
          <w:p w14:paraId="6482A3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02BA989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noWrap/>
            <w:vAlign w:val="center"/>
          </w:tcPr>
          <w:p w14:paraId="4B7BB46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63C41F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4820925">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5A0F130">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2A517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noWrap/>
            <w:vAlign w:val="center"/>
          </w:tcPr>
          <w:p w14:paraId="12C821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社会保险政策宣导次数</w:t>
            </w:r>
          </w:p>
        </w:tc>
        <w:tc>
          <w:tcPr>
            <w:tcW w:w="666" w:type="pct"/>
            <w:tcBorders>
              <w:top w:val="nil"/>
              <w:left w:val="nil"/>
              <w:bottom w:val="single" w:color="auto" w:sz="4" w:space="0"/>
              <w:right w:val="single" w:color="auto" w:sz="4" w:space="0"/>
            </w:tcBorders>
            <w:shd w:val="clear" w:color="auto" w:fill="auto"/>
            <w:noWrap/>
            <w:vAlign w:val="center"/>
          </w:tcPr>
          <w:p w14:paraId="22B83F9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831" w:type="pct"/>
            <w:tcBorders>
              <w:top w:val="nil"/>
              <w:left w:val="nil"/>
              <w:bottom w:val="single" w:color="auto" w:sz="4" w:space="0"/>
              <w:right w:val="single" w:color="auto" w:sz="4" w:space="0"/>
            </w:tcBorders>
            <w:shd w:val="clear" w:color="auto" w:fill="auto"/>
            <w:noWrap/>
            <w:vAlign w:val="center"/>
          </w:tcPr>
          <w:p w14:paraId="116BBB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6D03FF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4D67025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362" w:type="pct"/>
            <w:tcBorders>
              <w:top w:val="nil"/>
              <w:left w:val="nil"/>
              <w:bottom w:val="single" w:color="auto" w:sz="4" w:space="0"/>
              <w:right w:val="single" w:color="auto" w:sz="4" w:space="0"/>
            </w:tcBorders>
            <w:shd w:val="clear" w:color="auto" w:fill="auto"/>
            <w:noWrap/>
            <w:vAlign w:val="center"/>
          </w:tcPr>
          <w:p w14:paraId="03D1D9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368D5A2">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BA5965A">
            <w:pPr>
              <w:widowControl/>
              <w:jc w:val="left"/>
              <w:rPr>
                <w:rFonts w:hint="eastAsia" w:cs="宋体" w:asciiTheme="minorEastAsia" w:hAnsiTheme="minorEastAsia" w:eastAsiaTheme="minorEastAsia"/>
                <w:kern w:val="0"/>
                <w:sz w:val="20"/>
                <w:szCs w:val="20"/>
              </w:rPr>
            </w:pPr>
          </w:p>
        </w:tc>
        <w:tc>
          <w:tcPr>
            <w:tcW w:w="500" w:type="pct"/>
            <w:vMerge w:val="restart"/>
            <w:tcBorders>
              <w:top w:val="nil"/>
              <w:left w:val="single" w:color="auto" w:sz="4" w:space="0"/>
              <w:bottom w:val="single" w:color="auto" w:sz="4" w:space="0"/>
              <w:right w:val="single" w:color="auto" w:sz="4" w:space="0"/>
            </w:tcBorders>
            <w:shd w:val="clear" w:color="auto" w:fill="auto"/>
            <w:noWrap/>
            <w:vAlign w:val="center"/>
          </w:tcPr>
          <w:p w14:paraId="0A85C0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780" w:type="pct"/>
            <w:tcBorders>
              <w:top w:val="nil"/>
              <w:left w:val="nil"/>
              <w:bottom w:val="single" w:color="auto" w:sz="4" w:space="0"/>
              <w:right w:val="single" w:color="auto" w:sz="4" w:space="0"/>
            </w:tcBorders>
            <w:shd w:val="clear" w:color="auto" w:fill="auto"/>
            <w:noWrap/>
            <w:vAlign w:val="center"/>
          </w:tcPr>
          <w:p w14:paraId="482C607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社会保险稽核率</w:t>
            </w:r>
          </w:p>
        </w:tc>
        <w:tc>
          <w:tcPr>
            <w:tcW w:w="666" w:type="pct"/>
            <w:tcBorders>
              <w:top w:val="nil"/>
              <w:left w:val="nil"/>
              <w:bottom w:val="single" w:color="auto" w:sz="4" w:space="0"/>
              <w:right w:val="single" w:color="auto" w:sz="4" w:space="0"/>
            </w:tcBorders>
            <w:shd w:val="clear" w:color="auto" w:fill="auto"/>
            <w:noWrap/>
            <w:vAlign w:val="center"/>
          </w:tcPr>
          <w:p w14:paraId="697E79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noWrap/>
            <w:vAlign w:val="center"/>
          </w:tcPr>
          <w:p w14:paraId="33F783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3975F48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7D33803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3BC9AFC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F0FBAE5">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D883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500" w:type="pct"/>
            <w:vMerge w:val="continue"/>
            <w:tcBorders>
              <w:top w:val="nil"/>
              <w:left w:val="single" w:color="auto" w:sz="4" w:space="0"/>
              <w:bottom w:val="single" w:color="auto" w:sz="4" w:space="0"/>
              <w:right w:val="single" w:color="auto" w:sz="4" w:space="0"/>
            </w:tcBorders>
            <w:vAlign w:val="center"/>
          </w:tcPr>
          <w:p w14:paraId="382AD284">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5DDAE9C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参保群众基本权益保障率</w:t>
            </w:r>
          </w:p>
        </w:tc>
        <w:tc>
          <w:tcPr>
            <w:tcW w:w="666" w:type="pct"/>
            <w:tcBorders>
              <w:top w:val="nil"/>
              <w:left w:val="nil"/>
              <w:bottom w:val="single" w:color="auto" w:sz="4" w:space="0"/>
              <w:right w:val="single" w:color="auto" w:sz="4" w:space="0"/>
            </w:tcBorders>
            <w:shd w:val="clear" w:color="auto" w:fill="auto"/>
            <w:noWrap/>
            <w:vAlign w:val="center"/>
          </w:tcPr>
          <w:p w14:paraId="3246FF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68D4633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36EEF9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08D6C5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3262457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3F15D97">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81ED2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500" w:type="pct"/>
            <w:vMerge w:val="continue"/>
            <w:tcBorders>
              <w:top w:val="nil"/>
              <w:left w:val="single" w:color="auto" w:sz="4" w:space="0"/>
              <w:bottom w:val="single" w:color="auto" w:sz="4" w:space="0"/>
              <w:right w:val="single" w:color="auto" w:sz="4" w:space="0"/>
            </w:tcBorders>
            <w:vAlign w:val="center"/>
          </w:tcPr>
          <w:p w14:paraId="28731AA1">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62D14D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社会保险缴纳覆盖率</w:t>
            </w:r>
          </w:p>
        </w:tc>
        <w:tc>
          <w:tcPr>
            <w:tcW w:w="666" w:type="pct"/>
            <w:tcBorders>
              <w:top w:val="nil"/>
              <w:left w:val="nil"/>
              <w:bottom w:val="single" w:color="auto" w:sz="4" w:space="0"/>
              <w:right w:val="single" w:color="auto" w:sz="4" w:space="0"/>
            </w:tcBorders>
            <w:shd w:val="clear" w:color="auto" w:fill="auto"/>
            <w:noWrap/>
            <w:vAlign w:val="center"/>
          </w:tcPr>
          <w:p w14:paraId="12A3B8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2DF645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5BCE76B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1AAD24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7F4E8F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59FF4A1">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A010B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500" w:type="pct"/>
            <w:vMerge w:val="continue"/>
            <w:tcBorders>
              <w:top w:val="nil"/>
              <w:left w:val="single" w:color="auto" w:sz="4" w:space="0"/>
              <w:bottom w:val="single" w:color="auto" w:sz="4" w:space="0"/>
              <w:right w:val="single" w:color="auto" w:sz="4" w:space="0"/>
            </w:tcBorders>
            <w:vAlign w:val="center"/>
          </w:tcPr>
          <w:p w14:paraId="60AF2D47">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3B68D7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群众对社保工作满意度</w:t>
            </w:r>
          </w:p>
        </w:tc>
        <w:tc>
          <w:tcPr>
            <w:tcW w:w="666" w:type="pct"/>
            <w:tcBorders>
              <w:top w:val="nil"/>
              <w:left w:val="nil"/>
              <w:bottom w:val="single" w:color="auto" w:sz="4" w:space="0"/>
              <w:right w:val="single" w:color="auto" w:sz="4" w:space="0"/>
            </w:tcBorders>
            <w:shd w:val="clear" w:color="auto" w:fill="auto"/>
            <w:noWrap/>
            <w:vAlign w:val="center"/>
          </w:tcPr>
          <w:p w14:paraId="4032943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6F6C1E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21CBA06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1BD5DBC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765C15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4F6FCDEC">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530"/>
        <w:gridCol w:w="660"/>
        <w:gridCol w:w="1043"/>
        <w:gridCol w:w="1668"/>
        <w:gridCol w:w="999"/>
        <w:gridCol w:w="851"/>
        <w:gridCol w:w="1031"/>
        <w:gridCol w:w="916"/>
        <w:gridCol w:w="824"/>
      </w:tblGrid>
      <w:tr w14:paraId="4CACA618">
        <w:tblPrEx>
          <w:tblCellMar>
            <w:top w:w="0" w:type="dxa"/>
            <w:left w:w="108" w:type="dxa"/>
            <w:bottom w:w="0" w:type="dxa"/>
            <w:right w:w="108" w:type="dxa"/>
          </w:tblCellMar>
        </w:tblPrEx>
        <w:trPr>
          <w:wAfter w:w="0" w:type="auto"/>
          <w:trHeight w:val="408" w:hRule="atLeast"/>
        </w:trPr>
        <w:tc>
          <w:tcPr>
            <w:tcW w:w="0" w:type="auto"/>
            <w:gridSpan w:val="9"/>
            <w:tcBorders>
              <w:top w:val="nil"/>
              <w:left w:val="nil"/>
              <w:bottom w:val="nil"/>
              <w:right w:val="nil"/>
            </w:tcBorders>
            <w:shd w:val="clear" w:color="auto" w:fill="auto"/>
            <w:vAlign w:val="center"/>
          </w:tcPr>
          <w:p w14:paraId="34AF85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5D2603">
        <w:tblPrEx>
          <w:tblCellMar>
            <w:top w:w="0" w:type="dxa"/>
            <w:left w:w="108" w:type="dxa"/>
            <w:bottom w:w="0" w:type="dxa"/>
            <w:right w:w="108" w:type="dxa"/>
          </w:tblCellMar>
        </w:tblPrEx>
        <w:trPr>
          <w:wAfter w:w="0" w:type="auto"/>
          <w:trHeight w:val="288" w:hRule="atLeast"/>
        </w:trPr>
        <w:tc>
          <w:tcPr>
            <w:tcW w:w="0" w:type="auto"/>
            <w:gridSpan w:val="9"/>
            <w:tcBorders>
              <w:top w:val="nil"/>
              <w:left w:val="nil"/>
              <w:bottom w:val="nil"/>
              <w:right w:val="nil"/>
            </w:tcBorders>
            <w:shd w:val="clear" w:color="auto" w:fill="auto"/>
            <w:vAlign w:val="center"/>
          </w:tcPr>
          <w:p w14:paraId="166CC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5D9FA8">
        <w:tblPrEx>
          <w:tblCellMar>
            <w:top w:w="0" w:type="dxa"/>
            <w:left w:w="108" w:type="dxa"/>
            <w:bottom w:w="0" w:type="dxa"/>
            <w:right w:w="108" w:type="dxa"/>
          </w:tblCellMar>
        </w:tblPrEx>
        <w:trPr>
          <w:wAfter w:w="0" w:type="auto"/>
          <w:trHeight w:val="288"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83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24" w:type="dxa"/>
            <w:gridSpan w:val="7"/>
            <w:tcBorders>
              <w:top w:val="single" w:color="auto" w:sz="4" w:space="0"/>
              <w:left w:val="nil"/>
              <w:bottom w:val="single" w:color="auto" w:sz="4" w:space="0"/>
              <w:right w:val="single" w:color="000000" w:sz="4" w:space="0"/>
            </w:tcBorders>
            <w:shd w:val="clear" w:color="auto" w:fill="auto"/>
            <w:vAlign w:val="center"/>
          </w:tcPr>
          <w:p w14:paraId="339FB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2023年自治区财政社保经办机构业务补助经费</w:t>
            </w:r>
          </w:p>
        </w:tc>
      </w:tr>
      <w:tr w14:paraId="08BEEE73">
        <w:tblPrEx>
          <w:tblCellMar>
            <w:top w:w="0" w:type="dxa"/>
            <w:left w:w="108" w:type="dxa"/>
            <w:bottom w:w="0" w:type="dxa"/>
            <w:right w:w="108" w:type="dxa"/>
          </w:tblCellMar>
        </w:tblPrEx>
        <w:trPr>
          <w:wAfter w:w="0" w:type="auto"/>
          <w:trHeight w:val="288"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2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10" w:type="dxa"/>
            <w:gridSpan w:val="3"/>
            <w:tcBorders>
              <w:top w:val="single" w:color="auto" w:sz="4" w:space="0"/>
              <w:left w:val="nil"/>
              <w:bottom w:val="single" w:color="auto" w:sz="4" w:space="0"/>
              <w:right w:val="single" w:color="auto" w:sz="4" w:space="0"/>
            </w:tcBorders>
            <w:shd w:val="clear" w:color="auto" w:fill="auto"/>
            <w:vAlign w:val="center"/>
          </w:tcPr>
          <w:p w14:paraId="45CA7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851" w:type="dxa"/>
            <w:tcBorders>
              <w:top w:val="single" w:color="auto" w:sz="4" w:space="0"/>
              <w:left w:val="nil"/>
              <w:bottom w:val="single" w:color="auto" w:sz="4" w:space="0"/>
              <w:right w:val="single" w:color="auto" w:sz="4" w:space="0"/>
            </w:tcBorders>
            <w:shd w:val="clear" w:color="auto" w:fill="auto"/>
            <w:vAlign w:val="center"/>
          </w:tcPr>
          <w:p w14:paraId="03807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63" w:type="dxa"/>
            <w:gridSpan w:val="3"/>
            <w:tcBorders>
              <w:top w:val="single" w:color="auto" w:sz="4" w:space="0"/>
              <w:left w:val="nil"/>
              <w:bottom w:val="single" w:color="auto" w:sz="4" w:space="0"/>
              <w:right w:val="single" w:color="auto" w:sz="4" w:space="0"/>
            </w:tcBorders>
            <w:shd w:val="clear" w:color="auto" w:fill="auto"/>
            <w:vAlign w:val="center"/>
          </w:tcPr>
          <w:p w14:paraId="72BAF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112B703A">
        <w:tblPrEx>
          <w:tblCellMar>
            <w:top w:w="0" w:type="dxa"/>
            <w:left w:w="108" w:type="dxa"/>
            <w:bottom w:w="0" w:type="dxa"/>
            <w:right w:w="108" w:type="dxa"/>
          </w:tblCellMar>
        </w:tblPrEx>
        <w:trPr>
          <w:wAfter w:w="0" w:type="auto"/>
          <w:trHeight w:val="480" w:hRule="atLeast"/>
        </w:trPr>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CE5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43" w:type="dxa"/>
            <w:tcBorders>
              <w:top w:val="single" w:color="auto" w:sz="4" w:space="0"/>
              <w:left w:val="nil"/>
              <w:bottom w:val="single" w:color="auto" w:sz="4" w:space="0"/>
              <w:right w:val="single" w:color="auto" w:sz="4" w:space="0"/>
            </w:tcBorders>
            <w:shd w:val="clear" w:color="auto" w:fill="auto"/>
            <w:vAlign w:val="center"/>
          </w:tcPr>
          <w:p w14:paraId="4A65D36D">
            <w:pPr>
              <w:widowControl/>
              <w:jc w:val="center"/>
              <w:rPr>
                <w:rFonts w:hint="eastAsia" w:ascii="宋体" w:hAnsi="宋体" w:cs="宋体"/>
                <w:color w:val="000000"/>
                <w:kern w:val="0"/>
                <w:sz w:val="20"/>
                <w:szCs w:val="20"/>
              </w:rPr>
            </w:pPr>
          </w:p>
        </w:tc>
        <w:tc>
          <w:tcPr>
            <w:tcW w:w="1668" w:type="dxa"/>
            <w:tcBorders>
              <w:top w:val="nil"/>
              <w:left w:val="nil"/>
              <w:bottom w:val="single" w:color="auto" w:sz="4" w:space="0"/>
              <w:right w:val="single" w:color="auto" w:sz="4" w:space="0"/>
            </w:tcBorders>
            <w:shd w:val="clear" w:color="auto" w:fill="auto"/>
            <w:vAlign w:val="center"/>
          </w:tcPr>
          <w:p w14:paraId="3F6CD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9" w:type="dxa"/>
            <w:tcBorders>
              <w:top w:val="single" w:color="auto" w:sz="4" w:space="0"/>
              <w:left w:val="nil"/>
              <w:bottom w:val="single" w:color="auto" w:sz="4" w:space="0"/>
              <w:right w:val="single" w:color="auto" w:sz="4" w:space="0"/>
            </w:tcBorders>
            <w:shd w:val="clear" w:color="auto" w:fill="auto"/>
            <w:vAlign w:val="center"/>
          </w:tcPr>
          <w:p w14:paraId="4CC4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tcBorders>
              <w:top w:val="single" w:color="auto" w:sz="4" w:space="0"/>
              <w:left w:val="nil"/>
              <w:bottom w:val="single" w:color="auto" w:sz="4" w:space="0"/>
              <w:right w:val="single" w:color="auto" w:sz="4" w:space="0"/>
            </w:tcBorders>
            <w:shd w:val="clear" w:color="auto" w:fill="auto"/>
            <w:vAlign w:val="center"/>
          </w:tcPr>
          <w:p w14:paraId="2E359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31" w:type="dxa"/>
            <w:tcBorders>
              <w:top w:val="single" w:color="auto" w:sz="4" w:space="0"/>
              <w:left w:val="nil"/>
              <w:bottom w:val="single" w:color="auto" w:sz="4" w:space="0"/>
              <w:right w:val="single" w:color="auto" w:sz="4" w:space="0"/>
            </w:tcBorders>
            <w:shd w:val="clear" w:color="auto" w:fill="auto"/>
            <w:vAlign w:val="center"/>
          </w:tcPr>
          <w:p w14:paraId="59DAC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14:paraId="3805A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4B8D9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A588888">
        <w:tblPrEx>
          <w:tblCellMar>
            <w:top w:w="0" w:type="dxa"/>
            <w:left w:w="108" w:type="dxa"/>
            <w:bottom w:w="0" w:type="dxa"/>
            <w:right w:w="108" w:type="dxa"/>
          </w:tblCellMar>
        </w:tblPrEx>
        <w:trPr>
          <w:wAfter w:w="0" w:type="auto"/>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4A7D270E">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3E50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8" w:type="dxa"/>
            <w:tcBorders>
              <w:top w:val="nil"/>
              <w:left w:val="nil"/>
              <w:bottom w:val="single" w:color="auto" w:sz="4" w:space="0"/>
              <w:right w:val="single" w:color="auto" w:sz="4" w:space="0"/>
            </w:tcBorders>
            <w:shd w:val="clear" w:color="auto" w:fill="auto"/>
            <w:vAlign w:val="center"/>
          </w:tcPr>
          <w:p w14:paraId="20993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14:paraId="30B16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14:paraId="20663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14:paraId="0C115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07D3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tcBorders>
              <w:top w:val="nil"/>
              <w:left w:val="nil"/>
              <w:bottom w:val="single" w:color="auto" w:sz="4" w:space="0"/>
              <w:right w:val="single" w:color="auto" w:sz="4" w:space="0"/>
            </w:tcBorders>
            <w:shd w:val="clear" w:color="auto" w:fill="auto"/>
            <w:vAlign w:val="center"/>
          </w:tcPr>
          <w:p w14:paraId="2DA9E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5D7C06">
        <w:tblPrEx>
          <w:tblCellMar>
            <w:top w:w="0" w:type="dxa"/>
            <w:left w:w="108" w:type="dxa"/>
            <w:bottom w:w="0" w:type="dxa"/>
            <w:right w:w="108" w:type="dxa"/>
          </w:tblCellMar>
        </w:tblPrEx>
        <w:trPr>
          <w:wAfter w:w="0" w:type="auto"/>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617AC676">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3E1C7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8" w:type="dxa"/>
            <w:tcBorders>
              <w:top w:val="nil"/>
              <w:left w:val="nil"/>
              <w:bottom w:val="single" w:color="auto" w:sz="4" w:space="0"/>
              <w:right w:val="single" w:color="auto" w:sz="4" w:space="0"/>
            </w:tcBorders>
            <w:shd w:val="clear" w:color="auto" w:fill="auto"/>
            <w:vAlign w:val="center"/>
          </w:tcPr>
          <w:p w14:paraId="65EBA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14:paraId="1C23E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14:paraId="27CD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14:paraId="0B583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5143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6A77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B866AE">
        <w:tblPrEx>
          <w:tblCellMar>
            <w:top w:w="0" w:type="dxa"/>
            <w:left w:w="108" w:type="dxa"/>
            <w:bottom w:w="0" w:type="dxa"/>
            <w:right w:w="108" w:type="dxa"/>
          </w:tblCellMar>
        </w:tblPrEx>
        <w:trPr>
          <w:wAfter w:w="0" w:type="auto"/>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7DB1AF11">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24960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68" w:type="dxa"/>
            <w:tcBorders>
              <w:top w:val="nil"/>
              <w:left w:val="nil"/>
              <w:bottom w:val="single" w:color="auto" w:sz="4" w:space="0"/>
              <w:right w:val="single" w:color="auto" w:sz="4" w:space="0"/>
            </w:tcBorders>
            <w:shd w:val="clear" w:color="auto" w:fill="auto"/>
            <w:vAlign w:val="center"/>
          </w:tcPr>
          <w:p w14:paraId="2B0B6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9" w:type="dxa"/>
            <w:tcBorders>
              <w:top w:val="single" w:color="auto" w:sz="4" w:space="0"/>
              <w:left w:val="nil"/>
              <w:bottom w:val="single" w:color="auto" w:sz="4" w:space="0"/>
              <w:right w:val="single" w:color="auto" w:sz="4" w:space="0"/>
            </w:tcBorders>
            <w:shd w:val="clear" w:color="auto" w:fill="auto"/>
            <w:vAlign w:val="center"/>
          </w:tcPr>
          <w:p w14:paraId="6EDEA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F2A2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1" w:type="dxa"/>
            <w:tcBorders>
              <w:top w:val="single" w:color="auto" w:sz="4" w:space="0"/>
              <w:left w:val="nil"/>
              <w:bottom w:val="single" w:color="auto" w:sz="4" w:space="0"/>
              <w:right w:val="single" w:color="auto" w:sz="4" w:space="0"/>
            </w:tcBorders>
            <w:shd w:val="clear" w:color="auto" w:fill="auto"/>
            <w:vAlign w:val="center"/>
          </w:tcPr>
          <w:p w14:paraId="3FACD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63BC5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A5BC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DDD70A">
        <w:tblPrEx>
          <w:tblCellMar>
            <w:top w:w="0" w:type="dxa"/>
            <w:left w:w="108" w:type="dxa"/>
            <w:bottom w:w="0" w:type="dxa"/>
            <w:right w:w="108" w:type="dxa"/>
          </w:tblCellMar>
        </w:tblPrEx>
        <w:trPr>
          <w:wAfter w:w="0" w:type="auto"/>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3480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0" w:type="dxa"/>
            <w:gridSpan w:val="4"/>
            <w:tcBorders>
              <w:top w:val="single" w:color="auto" w:sz="4" w:space="0"/>
              <w:left w:val="nil"/>
              <w:bottom w:val="single" w:color="auto" w:sz="4" w:space="0"/>
              <w:right w:val="single" w:color="auto" w:sz="4" w:space="0"/>
            </w:tcBorders>
            <w:shd w:val="clear" w:color="auto" w:fill="auto"/>
            <w:vAlign w:val="center"/>
          </w:tcPr>
          <w:p w14:paraId="3D068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14" w:type="dxa"/>
            <w:gridSpan w:val="4"/>
            <w:tcBorders>
              <w:top w:val="single" w:color="auto" w:sz="4" w:space="0"/>
              <w:left w:val="nil"/>
              <w:bottom w:val="single" w:color="auto" w:sz="4" w:space="0"/>
              <w:right w:val="single" w:color="auto" w:sz="4" w:space="0"/>
            </w:tcBorders>
            <w:shd w:val="clear" w:color="auto" w:fill="auto"/>
            <w:vAlign w:val="center"/>
          </w:tcPr>
          <w:p w14:paraId="3D9FC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53ACC8">
        <w:tblPrEx>
          <w:tblCellMar>
            <w:top w:w="0" w:type="dxa"/>
            <w:left w:w="108" w:type="dxa"/>
            <w:bottom w:w="0" w:type="dxa"/>
            <w:right w:w="108" w:type="dxa"/>
          </w:tblCellMar>
        </w:tblPrEx>
        <w:trPr>
          <w:wAfter w:w="0" w:type="auto"/>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3D8F6F9A">
            <w:pPr>
              <w:widowControl/>
              <w:jc w:val="left"/>
              <w:rPr>
                <w:rFonts w:hint="eastAsia" w:ascii="宋体" w:hAnsi="宋体" w:cs="宋体"/>
                <w:color w:val="000000"/>
                <w:kern w:val="0"/>
                <w:sz w:val="20"/>
                <w:szCs w:val="20"/>
              </w:rPr>
            </w:pPr>
          </w:p>
        </w:tc>
        <w:tc>
          <w:tcPr>
            <w:tcW w:w="4370" w:type="dxa"/>
            <w:gridSpan w:val="4"/>
            <w:tcBorders>
              <w:top w:val="single" w:color="auto" w:sz="4" w:space="0"/>
              <w:left w:val="nil"/>
              <w:bottom w:val="single" w:color="auto" w:sz="4" w:space="0"/>
              <w:right w:val="single" w:color="000000" w:sz="4" w:space="0"/>
            </w:tcBorders>
            <w:shd w:val="clear" w:color="auto" w:fill="auto"/>
          </w:tcPr>
          <w:p w14:paraId="42B940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实施全县参保政策宣传，有效推进各级社保机构相关业务开展，保证代办员生活得到保障，全面完成2023年我县社会保险扩大覆盖和征缴任务。</w:t>
            </w:r>
          </w:p>
        </w:tc>
        <w:tc>
          <w:tcPr>
            <w:tcW w:w="3514" w:type="dxa"/>
            <w:gridSpan w:val="4"/>
            <w:tcBorders>
              <w:top w:val="single" w:color="auto" w:sz="4" w:space="0"/>
              <w:left w:val="nil"/>
              <w:bottom w:val="single" w:color="auto" w:sz="4" w:space="0"/>
              <w:right w:val="single" w:color="000000" w:sz="4" w:space="0"/>
            </w:tcBorders>
            <w:shd w:val="clear" w:color="auto" w:fill="auto"/>
          </w:tcPr>
          <w:p w14:paraId="57DA7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代办员补助月数8个月，代办员补助4人，代办员补助资金发放率100%，扩面政策宣传覆盖率100%，代办员补助资金发放及时率100%，人均补助资金880元/人/月，政策知晓率100%，参保群众满意度为95%。</w:t>
            </w:r>
          </w:p>
        </w:tc>
      </w:tr>
      <w:tr w14:paraId="7B0914E1">
        <w:tblPrEx>
          <w:tblCellMar>
            <w:top w:w="0" w:type="dxa"/>
            <w:left w:w="108" w:type="dxa"/>
            <w:bottom w:w="0" w:type="dxa"/>
            <w:right w:w="108" w:type="dxa"/>
          </w:tblCellMar>
        </w:tblPrEx>
        <w:trPr>
          <w:wAfter w:w="0" w:type="auto"/>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F186580">
            <w:pPr>
              <w:widowControl/>
              <w:jc w:val="center"/>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5FA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6C15A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B7F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dxa"/>
            <w:vMerge w:val="restart"/>
            <w:tcBorders>
              <w:top w:val="nil"/>
              <w:left w:val="single" w:color="auto" w:sz="4" w:space="0"/>
              <w:bottom w:val="single" w:color="auto" w:sz="4" w:space="0"/>
              <w:right w:val="single" w:color="auto" w:sz="4" w:space="0"/>
            </w:tcBorders>
            <w:shd w:val="clear" w:color="auto" w:fill="auto"/>
            <w:vAlign w:val="center"/>
          </w:tcPr>
          <w:p w14:paraId="2B9C6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29BAA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EA4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E9F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DE0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3CA37F">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2672F3D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301AC44">
            <w:pPr>
              <w:widowControl/>
              <w:jc w:val="left"/>
              <w:rPr>
                <w:rFonts w:hint="eastAsia" w:ascii="宋体" w:hAnsi="宋体" w:cs="宋体"/>
                <w:color w:val="000000"/>
                <w:kern w:val="0"/>
                <w:sz w:val="20"/>
                <w:szCs w:val="20"/>
              </w:rPr>
            </w:pPr>
          </w:p>
        </w:tc>
        <w:tc>
          <w:tcPr>
            <w:tcW w:w="1043" w:type="dxa"/>
            <w:vMerge w:val="continue"/>
            <w:tcBorders>
              <w:top w:val="nil"/>
              <w:left w:val="single" w:color="auto" w:sz="4" w:space="0"/>
              <w:bottom w:val="single" w:color="auto" w:sz="4" w:space="0"/>
              <w:right w:val="single" w:color="auto" w:sz="4" w:space="0"/>
            </w:tcBorders>
            <w:vAlign w:val="center"/>
          </w:tcPr>
          <w:p w14:paraId="123A7DC7">
            <w:pPr>
              <w:widowControl/>
              <w:jc w:val="left"/>
              <w:rPr>
                <w:rFonts w:hint="eastAsia" w:ascii="宋体" w:hAnsi="宋体" w:cs="宋体"/>
                <w:color w:val="000000"/>
                <w:kern w:val="0"/>
                <w:sz w:val="20"/>
                <w:szCs w:val="20"/>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68F8034C">
            <w:pPr>
              <w:widowControl/>
              <w:jc w:val="left"/>
              <w:rPr>
                <w:rFonts w:hint="eastAsia" w:ascii="宋体" w:hAnsi="宋体" w:cs="宋体"/>
                <w:color w:val="000000"/>
                <w:kern w:val="0"/>
                <w:sz w:val="20"/>
                <w:szCs w:val="20"/>
              </w:rPr>
            </w:pPr>
          </w:p>
        </w:tc>
        <w:tc>
          <w:tcPr>
            <w:tcW w:w="999" w:type="dxa"/>
            <w:vMerge w:val="continue"/>
            <w:tcBorders>
              <w:top w:val="nil"/>
              <w:left w:val="single" w:color="auto" w:sz="4" w:space="0"/>
              <w:bottom w:val="single" w:color="auto" w:sz="4" w:space="0"/>
              <w:right w:val="single" w:color="auto" w:sz="4" w:space="0"/>
            </w:tcBorders>
            <w:vAlign w:val="center"/>
          </w:tcPr>
          <w:p w14:paraId="0DA369CE">
            <w:pPr>
              <w:widowControl/>
              <w:jc w:val="left"/>
              <w:rPr>
                <w:rFonts w:hint="eastAsia"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14:paraId="511ECC97">
            <w:pPr>
              <w:widowControl/>
              <w:jc w:val="left"/>
              <w:rPr>
                <w:rFonts w:hint="eastAsia" w:ascii="宋体" w:hAnsi="宋体" w:cs="宋体"/>
                <w:color w:val="000000"/>
                <w:kern w:val="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259BA502">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1603A2">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9649BF">
            <w:pPr>
              <w:widowControl/>
              <w:jc w:val="left"/>
              <w:rPr>
                <w:rFonts w:hint="eastAsia" w:ascii="宋体" w:hAnsi="宋体" w:cs="宋体"/>
                <w:color w:val="000000"/>
                <w:kern w:val="0"/>
                <w:sz w:val="20"/>
                <w:szCs w:val="20"/>
              </w:rPr>
            </w:pPr>
          </w:p>
        </w:tc>
      </w:tr>
      <w:tr w14:paraId="15F12472">
        <w:tblPrEx>
          <w:tblCellMar>
            <w:top w:w="0" w:type="dxa"/>
            <w:left w:w="108" w:type="dxa"/>
            <w:bottom w:w="0" w:type="dxa"/>
            <w:right w:w="108" w:type="dxa"/>
          </w:tblCellMar>
        </w:tblPrEx>
        <w:trPr>
          <w:trHeight w:val="399"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4591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96AB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3" w:type="dxa"/>
            <w:tcBorders>
              <w:top w:val="nil"/>
              <w:left w:val="nil"/>
              <w:bottom w:val="single" w:color="auto" w:sz="4" w:space="0"/>
              <w:right w:val="single" w:color="auto" w:sz="4" w:space="0"/>
            </w:tcBorders>
            <w:shd w:val="clear" w:color="auto" w:fill="auto"/>
            <w:vAlign w:val="center"/>
          </w:tcPr>
          <w:p w14:paraId="4EE67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B3C2D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代办员补助月数</w:t>
            </w:r>
          </w:p>
        </w:tc>
        <w:tc>
          <w:tcPr>
            <w:tcW w:w="999" w:type="dxa"/>
            <w:tcBorders>
              <w:top w:val="nil"/>
              <w:left w:val="nil"/>
              <w:bottom w:val="single" w:color="auto" w:sz="4" w:space="0"/>
              <w:right w:val="single" w:color="auto" w:sz="4" w:space="0"/>
            </w:tcBorders>
            <w:shd w:val="clear" w:color="auto" w:fill="auto"/>
            <w:vAlign w:val="center"/>
          </w:tcPr>
          <w:p w14:paraId="4EB42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&gt;=8个月</w:t>
            </w:r>
          </w:p>
        </w:tc>
        <w:tc>
          <w:tcPr>
            <w:tcW w:w="851" w:type="dxa"/>
            <w:tcBorders>
              <w:top w:val="nil"/>
              <w:left w:val="nil"/>
              <w:bottom w:val="single" w:color="auto" w:sz="4" w:space="0"/>
              <w:right w:val="single" w:color="auto" w:sz="4" w:space="0"/>
            </w:tcBorders>
            <w:shd w:val="clear" w:color="auto" w:fill="auto"/>
            <w:vAlign w:val="center"/>
          </w:tcPr>
          <w:p w14:paraId="707E7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=8个月</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3ED1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8D2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58CC1099">
            <w:pPr>
              <w:widowControl/>
              <w:jc w:val="center"/>
              <w:rPr>
                <w:rFonts w:hint="eastAsia" w:ascii="宋体" w:hAnsi="宋体" w:cs="宋体"/>
                <w:color w:val="000000"/>
                <w:kern w:val="0"/>
                <w:sz w:val="20"/>
                <w:szCs w:val="20"/>
              </w:rPr>
            </w:pPr>
          </w:p>
        </w:tc>
      </w:tr>
      <w:tr w14:paraId="7746E58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F0FDFE3">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7F0CE35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C79D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59E734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代办员补助人数</w:t>
            </w:r>
          </w:p>
        </w:tc>
        <w:tc>
          <w:tcPr>
            <w:tcW w:w="999" w:type="dxa"/>
            <w:tcBorders>
              <w:top w:val="nil"/>
              <w:left w:val="nil"/>
              <w:bottom w:val="single" w:color="auto" w:sz="4" w:space="0"/>
              <w:right w:val="single" w:color="auto" w:sz="4" w:space="0"/>
            </w:tcBorders>
            <w:shd w:val="clear" w:color="auto" w:fill="auto"/>
            <w:vAlign w:val="center"/>
          </w:tcPr>
          <w:p w14:paraId="15CB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851" w:type="dxa"/>
            <w:tcBorders>
              <w:top w:val="nil"/>
              <w:left w:val="nil"/>
              <w:bottom w:val="single" w:color="auto" w:sz="4" w:space="0"/>
              <w:right w:val="single" w:color="auto" w:sz="4" w:space="0"/>
            </w:tcBorders>
            <w:shd w:val="clear" w:color="auto" w:fill="auto"/>
            <w:vAlign w:val="center"/>
          </w:tcPr>
          <w:p w14:paraId="4A7B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08D7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27B8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7933AA3">
            <w:pPr>
              <w:widowControl/>
              <w:jc w:val="center"/>
              <w:rPr>
                <w:rFonts w:hint="eastAsia" w:ascii="宋体" w:hAnsi="宋体" w:cs="宋体"/>
                <w:color w:val="000000"/>
                <w:kern w:val="0"/>
                <w:sz w:val="20"/>
                <w:szCs w:val="20"/>
              </w:rPr>
            </w:pPr>
          </w:p>
        </w:tc>
      </w:tr>
      <w:tr w14:paraId="74C7BDD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5E006C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E716DBE">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508BD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0B6A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代办员补助资金发放率</w:t>
            </w:r>
          </w:p>
        </w:tc>
        <w:tc>
          <w:tcPr>
            <w:tcW w:w="999" w:type="dxa"/>
            <w:tcBorders>
              <w:top w:val="nil"/>
              <w:left w:val="nil"/>
              <w:bottom w:val="single" w:color="auto" w:sz="4" w:space="0"/>
              <w:right w:val="single" w:color="auto" w:sz="4" w:space="0"/>
            </w:tcBorders>
            <w:shd w:val="clear" w:color="auto" w:fill="auto"/>
            <w:vAlign w:val="center"/>
          </w:tcPr>
          <w:p w14:paraId="1A59A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7C7FB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4AB29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000000" w:sz="4" w:space="0"/>
            </w:tcBorders>
            <w:shd w:val="clear" w:color="auto" w:fill="auto"/>
            <w:vAlign w:val="center"/>
          </w:tcPr>
          <w:p w14:paraId="3FD2E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193AE2BC">
            <w:pPr>
              <w:widowControl/>
              <w:jc w:val="center"/>
              <w:rPr>
                <w:rFonts w:hint="eastAsia" w:ascii="宋体" w:hAnsi="宋体" w:cs="宋体"/>
                <w:color w:val="000000"/>
                <w:kern w:val="0"/>
                <w:sz w:val="20"/>
                <w:szCs w:val="20"/>
              </w:rPr>
            </w:pPr>
          </w:p>
        </w:tc>
      </w:tr>
      <w:tr w14:paraId="38AB338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DCA9ABB">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509EB63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3C09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3EE837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扩面政策宣传覆盖率</w:t>
            </w:r>
          </w:p>
        </w:tc>
        <w:tc>
          <w:tcPr>
            <w:tcW w:w="999" w:type="dxa"/>
            <w:tcBorders>
              <w:top w:val="nil"/>
              <w:left w:val="nil"/>
              <w:bottom w:val="single" w:color="auto" w:sz="4" w:space="0"/>
              <w:right w:val="single" w:color="auto" w:sz="4" w:space="0"/>
            </w:tcBorders>
            <w:shd w:val="clear" w:color="auto" w:fill="auto"/>
            <w:vAlign w:val="center"/>
          </w:tcPr>
          <w:p w14:paraId="6DA8B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7CF18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584BC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000000" w:sz="4" w:space="0"/>
            </w:tcBorders>
            <w:shd w:val="clear" w:color="auto" w:fill="auto"/>
            <w:vAlign w:val="center"/>
          </w:tcPr>
          <w:p w14:paraId="6F1C7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32CEA030">
            <w:pPr>
              <w:widowControl/>
              <w:jc w:val="center"/>
              <w:rPr>
                <w:rFonts w:hint="eastAsia" w:ascii="宋体" w:hAnsi="宋体" w:cs="宋体"/>
                <w:color w:val="000000"/>
                <w:kern w:val="0"/>
                <w:sz w:val="20"/>
                <w:szCs w:val="20"/>
              </w:rPr>
            </w:pPr>
          </w:p>
        </w:tc>
      </w:tr>
      <w:tr w14:paraId="4F1DE9D9">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AE3ACDD">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B6B5B5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509B4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0C370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代办员补助资金发放及时率</w:t>
            </w:r>
          </w:p>
        </w:tc>
        <w:tc>
          <w:tcPr>
            <w:tcW w:w="999" w:type="dxa"/>
            <w:tcBorders>
              <w:top w:val="nil"/>
              <w:left w:val="nil"/>
              <w:bottom w:val="single" w:color="auto" w:sz="4" w:space="0"/>
              <w:right w:val="single" w:color="auto" w:sz="4" w:space="0"/>
            </w:tcBorders>
            <w:shd w:val="clear" w:color="auto" w:fill="auto"/>
            <w:vAlign w:val="center"/>
          </w:tcPr>
          <w:p w14:paraId="14B3C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50D08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6AA85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6BD5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89E4EB0">
            <w:pPr>
              <w:widowControl/>
              <w:jc w:val="center"/>
              <w:rPr>
                <w:rFonts w:hint="eastAsia" w:ascii="宋体" w:hAnsi="宋体" w:cs="宋体"/>
                <w:color w:val="000000"/>
                <w:kern w:val="0"/>
                <w:sz w:val="20"/>
                <w:szCs w:val="20"/>
              </w:rPr>
            </w:pPr>
          </w:p>
        </w:tc>
      </w:tr>
      <w:tr w14:paraId="1D968AAA">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49A0F715">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F33C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3" w:type="dxa"/>
            <w:tcBorders>
              <w:top w:val="nil"/>
              <w:left w:val="nil"/>
              <w:bottom w:val="single" w:color="auto" w:sz="4" w:space="0"/>
              <w:right w:val="single" w:color="auto" w:sz="4" w:space="0"/>
            </w:tcBorders>
            <w:shd w:val="clear" w:color="auto" w:fill="auto"/>
            <w:vAlign w:val="center"/>
          </w:tcPr>
          <w:p w14:paraId="4014E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DE00B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人均补助标准</w:t>
            </w:r>
          </w:p>
        </w:tc>
        <w:tc>
          <w:tcPr>
            <w:tcW w:w="999" w:type="dxa"/>
            <w:tcBorders>
              <w:top w:val="nil"/>
              <w:left w:val="nil"/>
              <w:bottom w:val="single" w:color="auto" w:sz="4" w:space="0"/>
              <w:right w:val="single" w:color="auto" w:sz="4" w:space="0"/>
            </w:tcBorders>
            <w:shd w:val="clear" w:color="auto" w:fill="auto"/>
            <w:vAlign w:val="center"/>
          </w:tcPr>
          <w:p w14:paraId="1735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851" w:type="dxa"/>
            <w:tcBorders>
              <w:top w:val="nil"/>
              <w:left w:val="nil"/>
              <w:bottom w:val="single" w:color="auto" w:sz="4" w:space="0"/>
              <w:right w:val="single" w:color="auto" w:sz="4" w:space="0"/>
            </w:tcBorders>
            <w:shd w:val="clear" w:color="auto" w:fill="auto"/>
            <w:vAlign w:val="center"/>
          </w:tcPr>
          <w:p w14:paraId="6DEAC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6248E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2447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388E7581">
            <w:pPr>
              <w:widowControl/>
              <w:jc w:val="center"/>
              <w:rPr>
                <w:rFonts w:hint="eastAsia" w:ascii="宋体" w:hAnsi="宋体" w:cs="宋体"/>
                <w:color w:val="000000"/>
                <w:kern w:val="0"/>
                <w:sz w:val="20"/>
                <w:szCs w:val="20"/>
              </w:rPr>
            </w:pPr>
          </w:p>
        </w:tc>
      </w:tr>
      <w:tr w14:paraId="4D6D9803">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335270CD">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7CBE4887">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AF15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08B002B1">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14:paraId="6363E7DC">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0AC2DF88">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14:paraId="71061A80">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1233A640">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27DA191">
            <w:pPr>
              <w:widowControl/>
              <w:jc w:val="center"/>
              <w:rPr>
                <w:rFonts w:hint="eastAsia" w:ascii="宋体" w:hAnsi="宋体" w:cs="宋体"/>
                <w:color w:val="000000"/>
                <w:kern w:val="0"/>
                <w:sz w:val="20"/>
                <w:szCs w:val="20"/>
              </w:rPr>
            </w:pPr>
          </w:p>
        </w:tc>
      </w:tr>
      <w:tr w14:paraId="5BAD88E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006D7F2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03B41A18">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F59C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260B022">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14:paraId="7251DDBB">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49B43B2B">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14:paraId="224EB5F7">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40A79A4D">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8D74014">
            <w:pPr>
              <w:widowControl/>
              <w:jc w:val="center"/>
              <w:rPr>
                <w:rFonts w:hint="eastAsia" w:ascii="宋体" w:hAnsi="宋体" w:cs="宋体"/>
                <w:color w:val="000000"/>
                <w:kern w:val="0"/>
                <w:sz w:val="20"/>
                <w:szCs w:val="20"/>
              </w:rPr>
            </w:pPr>
          </w:p>
        </w:tc>
      </w:tr>
      <w:tr w14:paraId="09DF3B7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B698DF0">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0B76F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3" w:type="dxa"/>
            <w:tcBorders>
              <w:top w:val="nil"/>
              <w:left w:val="nil"/>
              <w:bottom w:val="single" w:color="auto" w:sz="4" w:space="0"/>
              <w:right w:val="single" w:color="auto" w:sz="4" w:space="0"/>
            </w:tcBorders>
            <w:shd w:val="clear" w:color="auto" w:fill="auto"/>
            <w:vAlign w:val="center"/>
          </w:tcPr>
          <w:p w14:paraId="6D89C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596E0CF8">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14:paraId="6DF45B23">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52592DC6">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14:paraId="423DD9AC">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59D48608">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926C5FC">
            <w:pPr>
              <w:widowControl/>
              <w:jc w:val="center"/>
              <w:rPr>
                <w:rFonts w:hint="eastAsia" w:ascii="宋体" w:hAnsi="宋体" w:cs="宋体"/>
                <w:color w:val="000000"/>
                <w:kern w:val="0"/>
                <w:sz w:val="20"/>
                <w:szCs w:val="20"/>
              </w:rPr>
            </w:pPr>
          </w:p>
        </w:tc>
      </w:tr>
      <w:tr w14:paraId="5A88F9F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3F817D2">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6FB6AED9">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4E5EB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3065C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99" w:type="dxa"/>
            <w:tcBorders>
              <w:top w:val="nil"/>
              <w:left w:val="nil"/>
              <w:bottom w:val="single" w:color="auto" w:sz="4" w:space="0"/>
              <w:right w:val="single" w:color="auto" w:sz="4" w:space="0"/>
            </w:tcBorders>
            <w:shd w:val="clear" w:color="auto" w:fill="auto"/>
            <w:vAlign w:val="center"/>
          </w:tcPr>
          <w:p w14:paraId="46117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14:paraId="2779B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0288C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4F7D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43A85C41">
            <w:pPr>
              <w:widowControl/>
              <w:jc w:val="center"/>
              <w:rPr>
                <w:rFonts w:hint="eastAsia" w:ascii="宋体" w:hAnsi="宋体" w:cs="宋体"/>
                <w:color w:val="000000"/>
                <w:kern w:val="0"/>
                <w:sz w:val="20"/>
                <w:szCs w:val="20"/>
              </w:rPr>
            </w:pPr>
          </w:p>
        </w:tc>
      </w:tr>
      <w:tr w14:paraId="54CDC29A">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3E981BE">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40234524">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4205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08CBC358">
            <w:pPr>
              <w:widowControl/>
              <w:jc w:val="left"/>
              <w:rPr>
                <w:rFonts w:hint="eastAsia" w:ascii="宋体" w:hAnsi="宋体" w:cs="宋体"/>
                <w:color w:val="000000"/>
                <w:kern w:val="0"/>
                <w:sz w:val="20"/>
                <w:szCs w:val="20"/>
              </w:rPr>
            </w:pPr>
          </w:p>
        </w:tc>
        <w:tc>
          <w:tcPr>
            <w:tcW w:w="999" w:type="dxa"/>
            <w:tcBorders>
              <w:top w:val="nil"/>
              <w:left w:val="nil"/>
              <w:bottom w:val="single" w:color="auto" w:sz="4" w:space="0"/>
              <w:right w:val="single" w:color="auto" w:sz="4" w:space="0"/>
            </w:tcBorders>
            <w:shd w:val="clear" w:color="auto" w:fill="auto"/>
            <w:vAlign w:val="center"/>
          </w:tcPr>
          <w:p w14:paraId="0C11CC81">
            <w:pPr>
              <w:widowControl/>
              <w:jc w:val="center"/>
              <w:rPr>
                <w:rFonts w:hint="eastAsia" w:ascii="宋体" w:hAnsi="宋体" w:cs="宋体"/>
                <w:color w:val="000000"/>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21DF39EC">
            <w:pPr>
              <w:widowControl/>
              <w:jc w:val="center"/>
              <w:rPr>
                <w:rFonts w:hint="eastAsia" w:ascii="宋体" w:hAnsi="宋体" w:cs="宋体"/>
                <w:color w:val="000000"/>
                <w:kern w:val="0"/>
                <w:sz w:val="20"/>
                <w:szCs w:val="20"/>
              </w:rPr>
            </w:pPr>
          </w:p>
        </w:tc>
        <w:tc>
          <w:tcPr>
            <w:tcW w:w="1031" w:type="dxa"/>
            <w:tcBorders>
              <w:top w:val="single" w:color="auto" w:sz="4" w:space="0"/>
              <w:left w:val="nil"/>
              <w:bottom w:val="single" w:color="auto" w:sz="4" w:space="0"/>
              <w:right w:val="single" w:color="000000" w:sz="4" w:space="0"/>
            </w:tcBorders>
            <w:shd w:val="clear" w:color="auto" w:fill="auto"/>
            <w:vAlign w:val="center"/>
          </w:tcPr>
          <w:p w14:paraId="0BBDCA09">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0AFC70B2">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17C23B3">
            <w:pPr>
              <w:widowControl/>
              <w:jc w:val="center"/>
              <w:rPr>
                <w:rFonts w:hint="eastAsia" w:ascii="宋体" w:hAnsi="宋体" w:cs="宋体"/>
                <w:color w:val="000000"/>
                <w:kern w:val="0"/>
                <w:sz w:val="20"/>
                <w:szCs w:val="20"/>
              </w:rPr>
            </w:pPr>
          </w:p>
        </w:tc>
      </w:tr>
      <w:tr w14:paraId="51B6760D">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4AF7139">
            <w:pPr>
              <w:widowControl/>
              <w:jc w:val="left"/>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14:paraId="09978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dxa"/>
            <w:tcBorders>
              <w:top w:val="nil"/>
              <w:left w:val="nil"/>
              <w:bottom w:val="single" w:color="auto" w:sz="4" w:space="0"/>
              <w:right w:val="single" w:color="auto" w:sz="4" w:space="0"/>
            </w:tcBorders>
            <w:shd w:val="clear" w:color="auto" w:fill="auto"/>
            <w:vAlign w:val="center"/>
          </w:tcPr>
          <w:p w14:paraId="15CB8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3CE9C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999" w:type="dxa"/>
            <w:tcBorders>
              <w:top w:val="nil"/>
              <w:left w:val="nil"/>
              <w:bottom w:val="single" w:color="auto" w:sz="4" w:space="0"/>
              <w:right w:val="single" w:color="auto" w:sz="4" w:space="0"/>
            </w:tcBorders>
            <w:shd w:val="clear" w:color="auto" w:fill="auto"/>
            <w:vAlign w:val="center"/>
          </w:tcPr>
          <w:p w14:paraId="6F13E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14:paraId="69E99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40EB0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491D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986BC5D">
            <w:pPr>
              <w:widowControl/>
              <w:jc w:val="center"/>
              <w:rPr>
                <w:rFonts w:hint="eastAsia" w:ascii="宋体" w:hAnsi="宋体" w:cs="宋体"/>
                <w:color w:val="000000"/>
                <w:kern w:val="0"/>
                <w:sz w:val="20"/>
                <w:szCs w:val="20"/>
              </w:rPr>
            </w:pPr>
          </w:p>
        </w:tc>
      </w:tr>
      <w:tr w14:paraId="6D4F9084">
        <w:tblPrEx>
          <w:tblCellMar>
            <w:top w:w="0" w:type="dxa"/>
            <w:left w:w="108" w:type="dxa"/>
            <w:bottom w:w="0" w:type="dxa"/>
            <w:right w:w="108" w:type="dxa"/>
          </w:tblCellMar>
        </w:tblPrEx>
        <w:trPr>
          <w:trHeight w:val="288" w:hRule="atLeast"/>
        </w:trPr>
        <w:tc>
          <w:tcPr>
            <w:tcW w:w="563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FDBB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0AA3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14:paraId="4769C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tcBorders>
              <w:top w:val="single" w:color="auto" w:sz="4" w:space="0"/>
              <w:left w:val="nil"/>
              <w:bottom w:val="single" w:color="auto" w:sz="4" w:space="0"/>
              <w:right w:val="single" w:color="auto" w:sz="4" w:space="0"/>
            </w:tcBorders>
            <w:shd w:val="clear" w:color="auto" w:fill="auto"/>
            <w:vAlign w:val="center"/>
          </w:tcPr>
          <w:p w14:paraId="3F8A643F">
            <w:pPr>
              <w:widowControl/>
              <w:jc w:val="center"/>
              <w:rPr>
                <w:rFonts w:hint="eastAsia" w:ascii="宋体" w:hAnsi="宋体" w:cs="宋体"/>
                <w:color w:val="000000"/>
                <w:kern w:val="0"/>
                <w:sz w:val="20"/>
                <w:szCs w:val="20"/>
              </w:rPr>
            </w:pPr>
          </w:p>
        </w:tc>
      </w:tr>
    </w:tbl>
    <w:p w14:paraId="6E12DBC9">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400"/>
        <w:gridCol w:w="400"/>
        <w:gridCol w:w="1136"/>
        <w:gridCol w:w="250"/>
        <w:gridCol w:w="1920"/>
        <w:gridCol w:w="122"/>
        <w:gridCol w:w="1190"/>
        <w:gridCol w:w="858"/>
        <w:gridCol w:w="274"/>
        <w:gridCol w:w="274"/>
        <w:gridCol w:w="147"/>
        <w:gridCol w:w="582"/>
        <w:gridCol w:w="286"/>
        <w:gridCol w:w="683"/>
      </w:tblGrid>
      <w:tr w14:paraId="5A3BB734">
        <w:tblPrEx>
          <w:tblCellMar>
            <w:top w:w="0" w:type="dxa"/>
            <w:left w:w="108" w:type="dxa"/>
            <w:bottom w:w="0" w:type="dxa"/>
            <w:right w:w="108" w:type="dxa"/>
          </w:tblCellMar>
        </w:tblPrEx>
        <w:trPr>
          <w:wAfter w:w="0" w:type="auto"/>
          <w:trHeight w:val="408" w:hRule="atLeast"/>
        </w:trPr>
        <w:tc>
          <w:tcPr>
            <w:tcW w:w="5000" w:type="pct"/>
            <w:gridSpan w:val="14"/>
            <w:tcBorders>
              <w:top w:val="nil"/>
              <w:left w:val="nil"/>
              <w:bottom w:val="nil"/>
              <w:right w:val="nil"/>
            </w:tcBorders>
            <w:shd w:val="clear" w:color="auto" w:fill="auto"/>
            <w:vAlign w:val="center"/>
          </w:tcPr>
          <w:p w14:paraId="61B0E48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0F02CE">
        <w:tblPrEx>
          <w:tblCellMar>
            <w:top w:w="0" w:type="dxa"/>
            <w:left w:w="108" w:type="dxa"/>
            <w:bottom w:w="0" w:type="dxa"/>
            <w:right w:w="108" w:type="dxa"/>
          </w:tblCellMar>
        </w:tblPrEx>
        <w:trPr>
          <w:wAfter w:w="0" w:type="auto"/>
          <w:trHeight w:val="288" w:hRule="atLeast"/>
        </w:trPr>
        <w:tc>
          <w:tcPr>
            <w:tcW w:w="5000" w:type="pct"/>
            <w:gridSpan w:val="14"/>
            <w:tcBorders>
              <w:top w:val="nil"/>
              <w:left w:val="nil"/>
              <w:bottom w:val="nil"/>
              <w:right w:val="nil"/>
            </w:tcBorders>
            <w:shd w:val="clear" w:color="auto" w:fill="auto"/>
            <w:vAlign w:val="center"/>
          </w:tcPr>
          <w:p w14:paraId="3FF02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A01F23">
        <w:tblPrEx>
          <w:tblCellMar>
            <w:top w:w="0" w:type="dxa"/>
            <w:left w:w="108" w:type="dxa"/>
            <w:bottom w:w="0" w:type="dxa"/>
            <w:right w:w="108" w:type="dxa"/>
          </w:tblCellMar>
        </w:tblPrEx>
        <w:trPr>
          <w:wAfter w:w="0" w:type="auto"/>
          <w:trHeight w:val="288"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EBA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0" w:type="pct"/>
            <w:gridSpan w:val="12"/>
            <w:tcBorders>
              <w:top w:val="single" w:color="auto" w:sz="4" w:space="0"/>
              <w:left w:val="nil"/>
              <w:bottom w:val="single" w:color="auto" w:sz="4" w:space="0"/>
              <w:right w:val="single" w:color="000000" w:sz="4" w:space="0"/>
            </w:tcBorders>
            <w:shd w:val="clear" w:color="auto" w:fill="auto"/>
            <w:vAlign w:val="center"/>
          </w:tcPr>
          <w:p w14:paraId="78A29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2023年水利工工资</w:t>
            </w:r>
          </w:p>
        </w:tc>
      </w:tr>
      <w:tr w14:paraId="06907290">
        <w:tblPrEx>
          <w:tblCellMar>
            <w:top w:w="0" w:type="dxa"/>
            <w:left w:w="108" w:type="dxa"/>
            <w:bottom w:w="0" w:type="dxa"/>
            <w:right w:w="108" w:type="dxa"/>
          </w:tblCellMar>
        </w:tblPrEx>
        <w:trPr>
          <w:wAfter w:w="0" w:type="auto"/>
          <w:trHeight w:val="288"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72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09" w:type="pct"/>
            <w:gridSpan w:val="5"/>
            <w:tcBorders>
              <w:top w:val="single" w:color="auto" w:sz="4" w:space="0"/>
              <w:left w:val="nil"/>
              <w:bottom w:val="single" w:color="auto" w:sz="4" w:space="0"/>
              <w:right w:val="single" w:color="auto" w:sz="4" w:space="0"/>
            </w:tcBorders>
            <w:shd w:val="clear" w:color="auto" w:fill="auto"/>
            <w:vAlign w:val="center"/>
          </w:tcPr>
          <w:p w14:paraId="7E6B7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7CD29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57" w:type="pct"/>
            <w:gridSpan w:val="5"/>
            <w:tcBorders>
              <w:top w:val="single" w:color="auto" w:sz="4" w:space="0"/>
              <w:left w:val="nil"/>
              <w:bottom w:val="single" w:color="auto" w:sz="4" w:space="0"/>
              <w:right w:val="single" w:color="auto" w:sz="4" w:space="0"/>
            </w:tcBorders>
            <w:shd w:val="clear" w:color="auto" w:fill="auto"/>
            <w:vAlign w:val="center"/>
          </w:tcPr>
          <w:p w14:paraId="3702E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69613E06">
        <w:tblPrEx>
          <w:tblCellMar>
            <w:top w:w="0" w:type="dxa"/>
            <w:left w:w="108" w:type="dxa"/>
            <w:bottom w:w="0" w:type="dxa"/>
            <w:right w:w="108" w:type="dxa"/>
          </w:tblCellMar>
        </w:tblPrEx>
        <w:trPr>
          <w:wAfter w:w="0" w:type="auto"/>
          <w:trHeight w:val="480" w:hRule="atLeast"/>
        </w:trPr>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87B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8C4ACA5">
            <w:pPr>
              <w:widowControl/>
              <w:jc w:val="center"/>
              <w:rPr>
                <w:rFonts w:hint="eastAsia" w:ascii="宋体" w:hAnsi="宋体" w:cs="宋体"/>
                <w:color w:val="000000"/>
                <w:kern w:val="0"/>
                <w:sz w:val="20"/>
                <w:szCs w:val="20"/>
              </w:rPr>
            </w:pPr>
          </w:p>
        </w:tc>
        <w:tc>
          <w:tcPr>
            <w:tcW w:w="1198" w:type="pct"/>
            <w:gridSpan w:val="2"/>
            <w:tcBorders>
              <w:top w:val="nil"/>
              <w:left w:val="nil"/>
              <w:bottom w:val="single" w:color="auto" w:sz="4" w:space="0"/>
              <w:right w:val="single" w:color="auto" w:sz="4" w:space="0"/>
            </w:tcBorders>
            <w:shd w:val="clear" w:color="auto" w:fill="auto"/>
            <w:vAlign w:val="center"/>
          </w:tcPr>
          <w:p w14:paraId="5C202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98" w:type="pct"/>
            <w:tcBorders>
              <w:top w:val="single" w:color="auto" w:sz="4" w:space="0"/>
              <w:left w:val="nil"/>
              <w:bottom w:val="single" w:color="auto" w:sz="4" w:space="0"/>
              <w:right w:val="single" w:color="auto" w:sz="4" w:space="0"/>
            </w:tcBorders>
            <w:shd w:val="clear" w:color="auto" w:fill="auto"/>
            <w:vAlign w:val="center"/>
          </w:tcPr>
          <w:p w14:paraId="582F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21E36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2C718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9C63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0" w:type="pct"/>
            <w:tcBorders>
              <w:top w:val="nil"/>
              <w:left w:val="nil"/>
              <w:bottom w:val="single" w:color="auto" w:sz="4" w:space="0"/>
              <w:right w:val="single" w:color="auto" w:sz="4" w:space="0"/>
            </w:tcBorders>
            <w:shd w:val="clear" w:color="auto" w:fill="auto"/>
            <w:vAlign w:val="center"/>
          </w:tcPr>
          <w:p w14:paraId="646A9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98BF28">
        <w:tblPrEx>
          <w:tblCellMar>
            <w:top w:w="0" w:type="dxa"/>
            <w:left w:w="108" w:type="dxa"/>
            <w:bottom w:w="0" w:type="dxa"/>
            <w:right w:w="108" w:type="dxa"/>
          </w:tblCellMar>
        </w:tblPrEx>
        <w:trPr>
          <w:wAfter w:w="0" w:type="auto"/>
          <w:trHeight w:val="441"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2955348">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5A8C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98" w:type="pct"/>
            <w:gridSpan w:val="2"/>
            <w:tcBorders>
              <w:top w:val="nil"/>
              <w:left w:val="nil"/>
              <w:bottom w:val="single" w:color="auto" w:sz="4" w:space="0"/>
              <w:right w:val="single" w:color="auto" w:sz="4" w:space="0"/>
            </w:tcBorders>
            <w:shd w:val="clear" w:color="auto" w:fill="auto"/>
            <w:vAlign w:val="center"/>
          </w:tcPr>
          <w:p w14:paraId="77246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98" w:type="pct"/>
            <w:tcBorders>
              <w:top w:val="single" w:color="auto" w:sz="4" w:space="0"/>
              <w:left w:val="nil"/>
              <w:bottom w:val="single" w:color="auto" w:sz="4" w:space="0"/>
              <w:right w:val="single" w:color="auto" w:sz="4" w:space="0"/>
            </w:tcBorders>
            <w:shd w:val="clear" w:color="auto" w:fill="auto"/>
            <w:vAlign w:val="center"/>
          </w:tcPr>
          <w:p w14:paraId="4BADF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6BB3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5C169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69833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0" w:type="pct"/>
            <w:tcBorders>
              <w:top w:val="nil"/>
              <w:left w:val="nil"/>
              <w:bottom w:val="single" w:color="auto" w:sz="4" w:space="0"/>
              <w:right w:val="single" w:color="auto" w:sz="4" w:space="0"/>
            </w:tcBorders>
            <w:shd w:val="clear" w:color="auto" w:fill="auto"/>
            <w:vAlign w:val="center"/>
          </w:tcPr>
          <w:p w14:paraId="696D5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BF8191">
        <w:tblPrEx>
          <w:tblCellMar>
            <w:top w:w="0" w:type="dxa"/>
            <w:left w:w="108" w:type="dxa"/>
            <w:bottom w:w="0" w:type="dxa"/>
            <w:right w:w="108" w:type="dxa"/>
          </w:tblCellMar>
        </w:tblPrEx>
        <w:trPr>
          <w:wAfter w:w="0" w:type="auto"/>
          <w:trHeight w:val="441"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8EA202C">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8E10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98" w:type="pct"/>
            <w:gridSpan w:val="2"/>
            <w:tcBorders>
              <w:top w:val="nil"/>
              <w:left w:val="nil"/>
              <w:bottom w:val="single" w:color="auto" w:sz="4" w:space="0"/>
              <w:right w:val="single" w:color="auto" w:sz="4" w:space="0"/>
            </w:tcBorders>
            <w:shd w:val="clear" w:color="auto" w:fill="auto"/>
            <w:vAlign w:val="center"/>
          </w:tcPr>
          <w:p w14:paraId="5C9B2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98" w:type="pct"/>
            <w:tcBorders>
              <w:top w:val="single" w:color="auto" w:sz="4" w:space="0"/>
              <w:left w:val="nil"/>
              <w:bottom w:val="single" w:color="auto" w:sz="4" w:space="0"/>
              <w:right w:val="single" w:color="auto" w:sz="4" w:space="0"/>
            </w:tcBorders>
            <w:shd w:val="clear" w:color="auto" w:fill="auto"/>
            <w:vAlign w:val="center"/>
          </w:tcPr>
          <w:p w14:paraId="4739E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12C09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025FD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30DE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tcBorders>
              <w:top w:val="nil"/>
              <w:left w:val="nil"/>
              <w:bottom w:val="single" w:color="auto" w:sz="4" w:space="0"/>
              <w:right w:val="single" w:color="auto" w:sz="4" w:space="0"/>
            </w:tcBorders>
            <w:shd w:val="clear" w:color="auto" w:fill="auto"/>
            <w:vAlign w:val="center"/>
          </w:tcPr>
          <w:p w14:paraId="64BF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7014A7">
        <w:tblPrEx>
          <w:tblCellMar>
            <w:top w:w="0" w:type="dxa"/>
            <w:left w:w="108" w:type="dxa"/>
            <w:bottom w:w="0" w:type="dxa"/>
            <w:right w:w="108" w:type="dxa"/>
          </w:tblCellMar>
        </w:tblPrEx>
        <w:trPr>
          <w:wAfter w:w="0" w:type="auto"/>
          <w:trHeight w:val="441"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43A7AF28">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12F75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98" w:type="pct"/>
            <w:gridSpan w:val="2"/>
            <w:tcBorders>
              <w:top w:val="nil"/>
              <w:left w:val="nil"/>
              <w:bottom w:val="single" w:color="auto" w:sz="4" w:space="0"/>
              <w:right w:val="single" w:color="auto" w:sz="4" w:space="0"/>
            </w:tcBorders>
            <w:shd w:val="clear" w:color="auto" w:fill="auto"/>
            <w:vAlign w:val="center"/>
          </w:tcPr>
          <w:p w14:paraId="360A8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8" w:type="pct"/>
            <w:tcBorders>
              <w:top w:val="single" w:color="auto" w:sz="4" w:space="0"/>
              <w:left w:val="nil"/>
              <w:bottom w:val="single" w:color="auto" w:sz="4" w:space="0"/>
              <w:right w:val="single" w:color="auto" w:sz="4" w:space="0"/>
            </w:tcBorders>
            <w:shd w:val="clear" w:color="auto" w:fill="auto"/>
            <w:vAlign w:val="center"/>
          </w:tcPr>
          <w:p w14:paraId="4DEDC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35129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25922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742C4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tcBorders>
              <w:top w:val="nil"/>
              <w:left w:val="nil"/>
              <w:bottom w:val="single" w:color="auto" w:sz="4" w:space="0"/>
              <w:right w:val="single" w:color="auto" w:sz="4" w:space="0"/>
            </w:tcBorders>
            <w:shd w:val="clear" w:color="auto" w:fill="auto"/>
            <w:vAlign w:val="center"/>
          </w:tcPr>
          <w:p w14:paraId="61278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16205F">
        <w:tblPrEx>
          <w:tblCellMar>
            <w:top w:w="0" w:type="dxa"/>
            <w:left w:w="108" w:type="dxa"/>
            <w:bottom w:w="0" w:type="dxa"/>
            <w:right w:w="108" w:type="dxa"/>
          </w:tblCellMar>
        </w:tblPrEx>
        <w:trPr>
          <w:wAfter w:w="0" w:type="auto"/>
          <w:trHeight w:val="288"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77D51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44" w:type="pct"/>
            <w:gridSpan w:val="6"/>
            <w:tcBorders>
              <w:top w:val="single" w:color="auto" w:sz="4" w:space="0"/>
              <w:left w:val="nil"/>
              <w:bottom w:val="single" w:color="auto" w:sz="4" w:space="0"/>
              <w:right w:val="single" w:color="auto" w:sz="4" w:space="0"/>
            </w:tcBorders>
            <w:shd w:val="clear" w:color="auto" w:fill="auto"/>
            <w:vAlign w:val="center"/>
          </w:tcPr>
          <w:p w14:paraId="45EC4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21" w:type="pct"/>
            <w:gridSpan w:val="7"/>
            <w:tcBorders>
              <w:top w:val="single" w:color="auto" w:sz="4" w:space="0"/>
              <w:left w:val="nil"/>
              <w:bottom w:val="single" w:color="auto" w:sz="4" w:space="0"/>
              <w:right w:val="single" w:color="auto" w:sz="4" w:space="0"/>
            </w:tcBorders>
            <w:shd w:val="clear" w:color="auto" w:fill="auto"/>
            <w:vAlign w:val="center"/>
          </w:tcPr>
          <w:p w14:paraId="15323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DC2C8AA">
        <w:tblPrEx>
          <w:tblCellMar>
            <w:top w:w="0" w:type="dxa"/>
            <w:left w:w="108" w:type="dxa"/>
            <w:bottom w:w="0" w:type="dxa"/>
            <w:right w:w="108" w:type="dxa"/>
          </w:tblCellMar>
        </w:tblPrEx>
        <w:trPr>
          <w:wAfter w:w="0" w:type="auto"/>
          <w:trHeight w:val="540" w:hRule="atLeast"/>
        </w:trPr>
        <w:tc>
          <w:tcPr>
            <w:tcW w:w="234" w:type="pct"/>
            <w:vMerge w:val="continue"/>
            <w:tcBorders>
              <w:top w:val="nil"/>
              <w:left w:val="single" w:color="auto" w:sz="4" w:space="0"/>
              <w:bottom w:val="single" w:color="auto" w:sz="4" w:space="0"/>
              <w:right w:val="single" w:color="auto" w:sz="4" w:space="0"/>
            </w:tcBorders>
            <w:vAlign w:val="center"/>
          </w:tcPr>
          <w:p w14:paraId="65E4A39E">
            <w:pPr>
              <w:widowControl/>
              <w:jc w:val="left"/>
              <w:rPr>
                <w:rFonts w:hint="eastAsia" w:ascii="宋体" w:hAnsi="宋体" w:cs="宋体"/>
                <w:color w:val="000000"/>
                <w:kern w:val="0"/>
                <w:sz w:val="20"/>
                <w:szCs w:val="20"/>
              </w:rPr>
            </w:pPr>
          </w:p>
        </w:tc>
        <w:tc>
          <w:tcPr>
            <w:tcW w:w="2944" w:type="pct"/>
            <w:gridSpan w:val="6"/>
            <w:tcBorders>
              <w:top w:val="single" w:color="auto" w:sz="4" w:space="0"/>
              <w:left w:val="nil"/>
              <w:bottom w:val="single" w:color="auto" w:sz="4" w:space="0"/>
              <w:right w:val="single" w:color="000000" w:sz="4" w:space="0"/>
            </w:tcBorders>
            <w:shd w:val="clear" w:color="auto" w:fill="auto"/>
          </w:tcPr>
          <w:p w14:paraId="0F65CC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按照《木垒县社会保险管理局根据两类人员违规不给办理退休的问题整改报告》文件精神，经县委批复，向木垒县10名水利工退休人员按时足额发放退休人员工资补贴，以保障退休人员基本生活。</w:t>
            </w:r>
          </w:p>
        </w:tc>
        <w:tc>
          <w:tcPr>
            <w:tcW w:w="1821" w:type="pct"/>
            <w:gridSpan w:val="7"/>
            <w:tcBorders>
              <w:top w:val="single" w:color="auto" w:sz="4" w:space="0"/>
              <w:left w:val="nil"/>
              <w:bottom w:val="single" w:color="auto" w:sz="4" w:space="0"/>
              <w:right w:val="single" w:color="000000" w:sz="4" w:space="0"/>
            </w:tcBorders>
            <w:shd w:val="clear" w:color="auto" w:fill="auto"/>
          </w:tcPr>
          <w:p w14:paraId="4F6AC2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想已完成如下工作：退休水利工工资发放人数10人，符合条件的水利工退休人员工资足额发放率100%，水利工人员工资支付及时率100%，水利工退休人员发放标准1583元/人/月，无相关人员投诉，退休人员基本生活得到了保障，水利工退休人员满意度为95%。</w:t>
            </w:r>
          </w:p>
        </w:tc>
      </w:tr>
      <w:tr w14:paraId="53630C0E">
        <w:tblPrEx>
          <w:tblCellMar>
            <w:top w:w="0" w:type="dxa"/>
            <w:left w:w="108" w:type="dxa"/>
            <w:bottom w:w="0" w:type="dxa"/>
            <w:right w:w="108" w:type="dxa"/>
          </w:tblCellMar>
        </w:tblPrEx>
        <w:trPr>
          <w:wAfter w:w="0" w:type="auto"/>
          <w:trHeight w:val="312"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449911ED">
            <w:pPr>
              <w:widowControl/>
              <w:jc w:val="center"/>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F518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6" w:type="pct"/>
            <w:vMerge w:val="restart"/>
            <w:tcBorders>
              <w:top w:val="nil"/>
              <w:left w:val="single" w:color="auto" w:sz="4" w:space="0"/>
              <w:bottom w:val="single" w:color="auto" w:sz="4" w:space="0"/>
              <w:right w:val="single" w:color="auto" w:sz="4" w:space="0"/>
            </w:tcBorders>
            <w:shd w:val="clear" w:color="auto" w:fill="auto"/>
            <w:vAlign w:val="center"/>
          </w:tcPr>
          <w:p w14:paraId="35D05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AA0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9"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7D4EF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3" w:type="pct"/>
            <w:vMerge w:val="restart"/>
            <w:tcBorders>
              <w:top w:val="nil"/>
              <w:left w:val="single" w:color="auto" w:sz="4" w:space="0"/>
              <w:bottom w:val="single" w:color="auto" w:sz="4" w:space="0"/>
              <w:right w:val="single" w:color="auto" w:sz="4" w:space="0"/>
            </w:tcBorders>
            <w:shd w:val="clear" w:color="auto" w:fill="auto"/>
            <w:vAlign w:val="center"/>
          </w:tcPr>
          <w:p w14:paraId="59C91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49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E0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DE9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2D732F">
        <w:tblPrEx>
          <w:tblCellMar>
            <w:top w:w="0" w:type="dxa"/>
            <w:left w:w="108" w:type="dxa"/>
            <w:bottom w:w="0" w:type="dxa"/>
            <w:right w:w="108" w:type="dxa"/>
          </w:tblCellMar>
        </w:tblPrEx>
        <w:trPr>
          <w:trHeight w:val="312" w:hRule="atLeast"/>
        </w:trPr>
        <w:tc>
          <w:tcPr>
            <w:tcW w:w="234" w:type="pct"/>
            <w:vMerge w:val="continue"/>
            <w:tcBorders>
              <w:top w:val="nil"/>
              <w:left w:val="single" w:color="auto" w:sz="4" w:space="0"/>
              <w:bottom w:val="single" w:color="auto" w:sz="4" w:space="0"/>
              <w:right w:val="single" w:color="auto" w:sz="4" w:space="0"/>
            </w:tcBorders>
            <w:vAlign w:val="center"/>
          </w:tcPr>
          <w:p w14:paraId="19D2536D">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4D73B04">
            <w:pPr>
              <w:widowControl/>
              <w:jc w:val="left"/>
              <w:rPr>
                <w:rFonts w:hint="eastAsia" w:ascii="宋体" w:hAnsi="宋体" w:cs="宋体"/>
                <w:color w:val="000000"/>
                <w:kern w:val="0"/>
                <w:sz w:val="20"/>
                <w:szCs w:val="20"/>
              </w:rPr>
            </w:pPr>
          </w:p>
        </w:tc>
        <w:tc>
          <w:tcPr>
            <w:tcW w:w="666" w:type="pct"/>
            <w:vMerge w:val="continue"/>
            <w:tcBorders>
              <w:top w:val="nil"/>
              <w:left w:val="single" w:color="auto" w:sz="4" w:space="0"/>
              <w:bottom w:val="single" w:color="auto" w:sz="4" w:space="0"/>
              <w:right w:val="single" w:color="auto" w:sz="4" w:space="0"/>
            </w:tcBorders>
            <w:vAlign w:val="center"/>
          </w:tcPr>
          <w:p w14:paraId="3FFFC7B1">
            <w:pPr>
              <w:widowControl/>
              <w:jc w:val="left"/>
              <w:rPr>
                <w:rFonts w:hint="eastAsia" w:ascii="宋体" w:hAnsi="宋体" w:cs="宋体"/>
                <w:color w:val="000000"/>
                <w:kern w:val="0"/>
                <w:sz w:val="20"/>
                <w:szCs w:val="20"/>
              </w:rPr>
            </w:pPr>
          </w:p>
        </w:tc>
        <w:tc>
          <w:tcPr>
            <w:tcW w:w="1273" w:type="pct"/>
            <w:gridSpan w:val="2"/>
            <w:vMerge w:val="continue"/>
            <w:tcBorders>
              <w:top w:val="single" w:color="auto" w:sz="4" w:space="0"/>
              <w:left w:val="single" w:color="auto" w:sz="4" w:space="0"/>
              <w:bottom w:val="single" w:color="auto" w:sz="4" w:space="0"/>
              <w:right w:val="single" w:color="auto" w:sz="4" w:space="0"/>
            </w:tcBorders>
            <w:vAlign w:val="center"/>
          </w:tcPr>
          <w:p w14:paraId="529CB6D4">
            <w:pPr>
              <w:widowControl/>
              <w:jc w:val="left"/>
              <w:rPr>
                <w:rFonts w:hint="eastAsia" w:ascii="宋体" w:hAnsi="宋体" w:cs="宋体"/>
                <w:color w:val="000000"/>
                <w:kern w:val="0"/>
                <w:sz w:val="20"/>
                <w:szCs w:val="20"/>
              </w:rPr>
            </w:pPr>
          </w:p>
        </w:tc>
        <w:tc>
          <w:tcPr>
            <w:tcW w:w="769" w:type="pct"/>
            <w:gridSpan w:val="2"/>
            <w:vMerge w:val="continue"/>
            <w:tcBorders>
              <w:top w:val="nil"/>
              <w:left w:val="single" w:color="auto" w:sz="4" w:space="0"/>
              <w:bottom w:val="single" w:color="auto" w:sz="4" w:space="0"/>
              <w:right w:val="single" w:color="auto" w:sz="4" w:space="0"/>
            </w:tcBorders>
            <w:vAlign w:val="center"/>
          </w:tcPr>
          <w:p w14:paraId="611EC193">
            <w:pPr>
              <w:widowControl/>
              <w:jc w:val="left"/>
              <w:rPr>
                <w:rFonts w:hint="eastAsia" w:ascii="宋体" w:hAnsi="宋体" w:cs="宋体"/>
                <w:color w:val="000000"/>
                <w:kern w:val="0"/>
                <w:sz w:val="20"/>
                <w:szCs w:val="20"/>
              </w:rPr>
            </w:pPr>
          </w:p>
        </w:tc>
        <w:tc>
          <w:tcPr>
            <w:tcW w:w="503" w:type="pct"/>
            <w:vMerge w:val="continue"/>
            <w:tcBorders>
              <w:top w:val="nil"/>
              <w:left w:val="single" w:color="auto" w:sz="4" w:space="0"/>
              <w:bottom w:val="single" w:color="auto" w:sz="4" w:space="0"/>
              <w:right w:val="single" w:color="auto" w:sz="4" w:space="0"/>
            </w:tcBorders>
            <w:vAlign w:val="center"/>
          </w:tcPr>
          <w:p w14:paraId="73F50714">
            <w:pPr>
              <w:widowControl/>
              <w:jc w:val="left"/>
              <w:rPr>
                <w:rFonts w:hint="eastAsia" w:ascii="宋体" w:hAnsi="宋体" w:cs="宋体"/>
                <w:color w:val="000000"/>
                <w:kern w:val="0"/>
                <w:sz w:val="20"/>
                <w:szCs w:val="20"/>
              </w:rPr>
            </w:pPr>
          </w:p>
        </w:tc>
        <w:tc>
          <w:tcPr>
            <w:tcW w:w="321" w:type="pct"/>
            <w:gridSpan w:val="2"/>
            <w:vMerge w:val="continue"/>
            <w:tcBorders>
              <w:top w:val="single" w:color="auto" w:sz="4" w:space="0"/>
              <w:left w:val="single" w:color="auto" w:sz="4" w:space="0"/>
              <w:bottom w:val="single" w:color="auto" w:sz="4" w:space="0"/>
              <w:right w:val="single" w:color="auto" w:sz="4" w:space="0"/>
            </w:tcBorders>
            <w:vAlign w:val="center"/>
          </w:tcPr>
          <w:p w14:paraId="1A1D92F0">
            <w:pPr>
              <w:widowControl/>
              <w:jc w:val="left"/>
              <w:rPr>
                <w:rFonts w:hint="eastAsia" w:ascii="宋体" w:hAnsi="宋体" w:cs="宋体"/>
                <w:color w:val="000000"/>
                <w:kern w:val="0"/>
                <w:sz w:val="20"/>
                <w:szCs w:val="20"/>
              </w:rPr>
            </w:pPr>
          </w:p>
        </w:tc>
        <w:tc>
          <w:tcPr>
            <w:tcW w:w="427" w:type="pct"/>
            <w:gridSpan w:val="2"/>
            <w:vMerge w:val="continue"/>
            <w:tcBorders>
              <w:top w:val="single" w:color="auto" w:sz="4" w:space="0"/>
              <w:left w:val="single" w:color="auto" w:sz="4" w:space="0"/>
              <w:bottom w:val="single" w:color="auto" w:sz="4" w:space="0"/>
              <w:right w:val="single" w:color="auto" w:sz="4" w:space="0"/>
            </w:tcBorders>
            <w:vAlign w:val="center"/>
          </w:tcPr>
          <w:p w14:paraId="7B9AC0A6">
            <w:pPr>
              <w:widowControl/>
              <w:jc w:val="left"/>
              <w:rPr>
                <w:rFonts w:hint="eastAsia" w:ascii="宋体" w:hAnsi="宋体" w:cs="宋体"/>
                <w:color w:val="000000"/>
                <w:kern w:val="0"/>
                <w:sz w:val="20"/>
                <w:szCs w:val="20"/>
              </w:rPr>
            </w:pPr>
          </w:p>
        </w:tc>
        <w:tc>
          <w:tcPr>
            <w:tcW w:w="568" w:type="pct"/>
            <w:gridSpan w:val="2"/>
            <w:vMerge w:val="continue"/>
            <w:tcBorders>
              <w:top w:val="single" w:color="auto" w:sz="4" w:space="0"/>
              <w:left w:val="single" w:color="auto" w:sz="4" w:space="0"/>
              <w:bottom w:val="single" w:color="auto" w:sz="4" w:space="0"/>
              <w:right w:val="single" w:color="auto" w:sz="4" w:space="0"/>
            </w:tcBorders>
            <w:vAlign w:val="center"/>
          </w:tcPr>
          <w:p w14:paraId="7ADD9ABC">
            <w:pPr>
              <w:widowControl/>
              <w:jc w:val="left"/>
              <w:rPr>
                <w:rFonts w:hint="eastAsia" w:ascii="宋体" w:hAnsi="宋体" w:cs="宋体"/>
                <w:color w:val="000000"/>
                <w:kern w:val="0"/>
                <w:sz w:val="20"/>
                <w:szCs w:val="20"/>
              </w:rPr>
            </w:pPr>
          </w:p>
        </w:tc>
      </w:tr>
      <w:tr w14:paraId="263E0323">
        <w:tblPrEx>
          <w:tblCellMar>
            <w:top w:w="0" w:type="dxa"/>
            <w:left w:w="108" w:type="dxa"/>
            <w:bottom w:w="0" w:type="dxa"/>
            <w:right w:w="108" w:type="dxa"/>
          </w:tblCellMar>
        </w:tblPrEx>
        <w:trPr>
          <w:trHeight w:val="399"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23A88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1296E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6" w:type="pct"/>
            <w:tcBorders>
              <w:top w:val="nil"/>
              <w:left w:val="nil"/>
              <w:bottom w:val="single" w:color="auto" w:sz="4" w:space="0"/>
              <w:right w:val="single" w:color="auto" w:sz="4" w:space="0"/>
            </w:tcBorders>
            <w:shd w:val="clear" w:color="auto" w:fill="auto"/>
            <w:vAlign w:val="center"/>
          </w:tcPr>
          <w:p w14:paraId="4290E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4B9AE6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退休水利工工资发放人数</w:t>
            </w:r>
          </w:p>
        </w:tc>
        <w:tc>
          <w:tcPr>
            <w:tcW w:w="769" w:type="pct"/>
            <w:gridSpan w:val="2"/>
            <w:tcBorders>
              <w:top w:val="nil"/>
              <w:left w:val="nil"/>
              <w:bottom w:val="single" w:color="auto" w:sz="4" w:space="0"/>
              <w:right w:val="single" w:color="auto" w:sz="4" w:space="0"/>
            </w:tcBorders>
            <w:shd w:val="clear" w:color="auto" w:fill="auto"/>
            <w:vAlign w:val="center"/>
          </w:tcPr>
          <w:p w14:paraId="107F3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03" w:type="pct"/>
            <w:tcBorders>
              <w:top w:val="nil"/>
              <w:left w:val="nil"/>
              <w:bottom w:val="single" w:color="auto" w:sz="4" w:space="0"/>
              <w:right w:val="single" w:color="auto" w:sz="4" w:space="0"/>
            </w:tcBorders>
            <w:shd w:val="clear" w:color="auto" w:fill="auto"/>
            <w:vAlign w:val="center"/>
          </w:tcPr>
          <w:p w14:paraId="7B4F6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2F65D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71B83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44665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退休人员增加。</w:t>
            </w:r>
          </w:p>
        </w:tc>
      </w:tr>
      <w:tr w14:paraId="132291B8">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340B103C">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77AA251">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26B1D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0EFB2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符合条件的水利工退休人员工资足额发放率</w:t>
            </w:r>
          </w:p>
        </w:tc>
        <w:tc>
          <w:tcPr>
            <w:tcW w:w="769" w:type="pct"/>
            <w:gridSpan w:val="2"/>
            <w:tcBorders>
              <w:top w:val="nil"/>
              <w:left w:val="nil"/>
              <w:bottom w:val="single" w:color="auto" w:sz="4" w:space="0"/>
              <w:right w:val="single" w:color="auto" w:sz="4" w:space="0"/>
            </w:tcBorders>
            <w:shd w:val="clear" w:color="auto" w:fill="auto"/>
            <w:vAlign w:val="center"/>
          </w:tcPr>
          <w:p w14:paraId="53B8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tcBorders>
              <w:top w:val="nil"/>
              <w:left w:val="nil"/>
              <w:bottom w:val="single" w:color="auto" w:sz="4" w:space="0"/>
              <w:right w:val="single" w:color="auto" w:sz="4" w:space="0"/>
            </w:tcBorders>
            <w:shd w:val="clear" w:color="auto" w:fill="auto"/>
            <w:vAlign w:val="center"/>
          </w:tcPr>
          <w:p w14:paraId="6C2E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3C72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07EF8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0BE5251C">
            <w:pPr>
              <w:widowControl/>
              <w:jc w:val="center"/>
              <w:rPr>
                <w:rFonts w:hint="eastAsia" w:ascii="宋体" w:hAnsi="宋体" w:cs="宋体"/>
                <w:color w:val="000000"/>
                <w:kern w:val="0"/>
                <w:sz w:val="20"/>
                <w:szCs w:val="20"/>
              </w:rPr>
            </w:pPr>
          </w:p>
        </w:tc>
      </w:tr>
      <w:tr w14:paraId="7757D147">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303CEDA0">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C74EC4B">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1C99B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4F643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水利工人员工资支付及时率</w:t>
            </w:r>
          </w:p>
        </w:tc>
        <w:tc>
          <w:tcPr>
            <w:tcW w:w="769" w:type="pct"/>
            <w:gridSpan w:val="2"/>
            <w:tcBorders>
              <w:top w:val="nil"/>
              <w:left w:val="nil"/>
              <w:bottom w:val="single" w:color="auto" w:sz="4" w:space="0"/>
              <w:right w:val="single" w:color="auto" w:sz="4" w:space="0"/>
            </w:tcBorders>
            <w:shd w:val="clear" w:color="auto" w:fill="auto"/>
            <w:vAlign w:val="center"/>
          </w:tcPr>
          <w:p w14:paraId="537D0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tcBorders>
              <w:top w:val="nil"/>
              <w:left w:val="nil"/>
              <w:bottom w:val="single" w:color="auto" w:sz="4" w:space="0"/>
              <w:right w:val="single" w:color="auto" w:sz="4" w:space="0"/>
            </w:tcBorders>
            <w:shd w:val="clear" w:color="auto" w:fill="auto"/>
            <w:vAlign w:val="center"/>
          </w:tcPr>
          <w:p w14:paraId="7DD99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1EEA5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205F1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7B9DA23A">
            <w:pPr>
              <w:widowControl/>
              <w:jc w:val="center"/>
              <w:rPr>
                <w:rFonts w:hint="eastAsia" w:ascii="宋体" w:hAnsi="宋体" w:cs="宋体"/>
                <w:color w:val="000000"/>
                <w:kern w:val="0"/>
                <w:sz w:val="20"/>
                <w:szCs w:val="20"/>
              </w:rPr>
            </w:pPr>
          </w:p>
        </w:tc>
      </w:tr>
      <w:tr w14:paraId="15D6E20D">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7F048753">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6BC8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6" w:type="pct"/>
            <w:tcBorders>
              <w:top w:val="nil"/>
              <w:left w:val="nil"/>
              <w:bottom w:val="single" w:color="auto" w:sz="4" w:space="0"/>
              <w:right w:val="single" w:color="auto" w:sz="4" w:space="0"/>
            </w:tcBorders>
            <w:shd w:val="clear" w:color="auto" w:fill="auto"/>
            <w:vAlign w:val="center"/>
          </w:tcPr>
          <w:p w14:paraId="07420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0BD39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水利工退休人员工资发放标准</w:t>
            </w:r>
          </w:p>
        </w:tc>
        <w:tc>
          <w:tcPr>
            <w:tcW w:w="769" w:type="pct"/>
            <w:gridSpan w:val="2"/>
            <w:tcBorders>
              <w:top w:val="nil"/>
              <w:left w:val="nil"/>
              <w:bottom w:val="single" w:color="auto" w:sz="4" w:space="0"/>
              <w:right w:val="single" w:color="auto" w:sz="4" w:space="0"/>
            </w:tcBorders>
            <w:shd w:val="clear" w:color="auto" w:fill="auto"/>
            <w:vAlign w:val="center"/>
          </w:tcPr>
          <w:p w14:paraId="4E9AA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&lt;=1580元/人/月</w:t>
            </w:r>
          </w:p>
        </w:tc>
        <w:tc>
          <w:tcPr>
            <w:tcW w:w="503" w:type="pct"/>
            <w:tcBorders>
              <w:top w:val="nil"/>
              <w:left w:val="nil"/>
              <w:bottom w:val="single" w:color="auto" w:sz="4" w:space="0"/>
              <w:right w:val="single" w:color="auto" w:sz="4" w:space="0"/>
            </w:tcBorders>
            <w:shd w:val="clear" w:color="auto" w:fill="auto"/>
            <w:vAlign w:val="center"/>
          </w:tcPr>
          <w:p w14:paraId="1EB02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＝1560元/人/月</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66D43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76D93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06B2A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根据国家政策略有浮动</w:t>
            </w:r>
          </w:p>
        </w:tc>
      </w:tr>
      <w:tr w14:paraId="1C5DF6CC">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FAAC358">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514F0C5">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0F657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4338F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769" w:type="pct"/>
            <w:gridSpan w:val="2"/>
            <w:tcBorders>
              <w:top w:val="nil"/>
              <w:left w:val="nil"/>
              <w:bottom w:val="single" w:color="auto" w:sz="4" w:space="0"/>
              <w:right w:val="single" w:color="auto" w:sz="4" w:space="0"/>
            </w:tcBorders>
            <w:shd w:val="clear" w:color="auto" w:fill="auto"/>
            <w:vAlign w:val="center"/>
          </w:tcPr>
          <w:p w14:paraId="7C531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503" w:type="pct"/>
            <w:tcBorders>
              <w:top w:val="nil"/>
              <w:left w:val="nil"/>
              <w:bottom w:val="single" w:color="auto" w:sz="4" w:space="0"/>
              <w:right w:val="single" w:color="auto" w:sz="4" w:space="0"/>
            </w:tcBorders>
            <w:shd w:val="clear" w:color="auto" w:fill="auto"/>
            <w:vAlign w:val="center"/>
          </w:tcPr>
          <w:p w14:paraId="1A065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7F8FC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49540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38916028">
            <w:pPr>
              <w:widowControl/>
              <w:jc w:val="center"/>
              <w:rPr>
                <w:rFonts w:hint="eastAsia" w:ascii="宋体" w:hAnsi="宋体" w:cs="宋体"/>
                <w:color w:val="000000"/>
                <w:kern w:val="0"/>
                <w:sz w:val="20"/>
                <w:szCs w:val="20"/>
              </w:rPr>
            </w:pPr>
          </w:p>
        </w:tc>
      </w:tr>
      <w:tr w14:paraId="5633F227">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5BD1AB7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15AB5596">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68FF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200182D3">
            <w:pPr>
              <w:widowControl/>
              <w:jc w:val="left"/>
              <w:rPr>
                <w:rFonts w:hint="eastAsia" w:ascii="宋体" w:hAnsi="宋体" w:cs="宋体"/>
                <w:color w:val="000000"/>
                <w:kern w:val="0"/>
                <w:sz w:val="20"/>
                <w:szCs w:val="20"/>
              </w:rPr>
            </w:pPr>
          </w:p>
        </w:tc>
        <w:tc>
          <w:tcPr>
            <w:tcW w:w="769" w:type="pct"/>
            <w:gridSpan w:val="2"/>
            <w:tcBorders>
              <w:top w:val="nil"/>
              <w:left w:val="nil"/>
              <w:bottom w:val="single" w:color="auto" w:sz="4" w:space="0"/>
              <w:right w:val="single" w:color="auto" w:sz="4" w:space="0"/>
            </w:tcBorders>
            <w:shd w:val="clear" w:color="auto" w:fill="auto"/>
            <w:vAlign w:val="center"/>
          </w:tcPr>
          <w:p w14:paraId="75048BE6">
            <w:pPr>
              <w:widowControl/>
              <w:jc w:val="center"/>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4A78000C">
            <w:pPr>
              <w:widowControl/>
              <w:jc w:val="center"/>
              <w:rPr>
                <w:rFonts w:hint="eastAsia" w:ascii="宋体" w:hAnsi="宋体" w:cs="宋体"/>
                <w:color w:val="000000"/>
                <w:kern w:val="0"/>
                <w:sz w:val="20"/>
                <w:szCs w:val="20"/>
              </w:rPr>
            </w:pP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78A6B22F">
            <w:pPr>
              <w:widowControl/>
              <w:jc w:val="center"/>
              <w:rPr>
                <w:rFonts w:hint="eastAsia" w:ascii="宋体" w:hAnsi="宋体" w:cs="宋体"/>
                <w:color w:val="000000"/>
                <w:kern w:val="0"/>
                <w:sz w:val="20"/>
                <w:szCs w:val="20"/>
              </w:rPr>
            </w:pP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2E0EAF82">
            <w:pPr>
              <w:widowControl/>
              <w:jc w:val="center"/>
              <w:rPr>
                <w:rFonts w:hint="eastAsia" w:ascii="宋体" w:hAnsi="宋体" w:cs="宋体"/>
                <w:color w:val="000000"/>
                <w:kern w:val="0"/>
                <w:sz w:val="20"/>
                <w:szCs w:val="20"/>
              </w:rPr>
            </w:pP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046FE094">
            <w:pPr>
              <w:widowControl/>
              <w:jc w:val="center"/>
              <w:rPr>
                <w:rFonts w:hint="eastAsia" w:ascii="宋体" w:hAnsi="宋体" w:cs="宋体"/>
                <w:color w:val="000000"/>
                <w:kern w:val="0"/>
                <w:sz w:val="20"/>
                <w:szCs w:val="20"/>
              </w:rPr>
            </w:pPr>
          </w:p>
        </w:tc>
      </w:tr>
      <w:tr w14:paraId="26E63914">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21DDB7A8">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1DB7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6" w:type="pct"/>
            <w:tcBorders>
              <w:top w:val="nil"/>
              <w:left w:val="nil"/>
              <w:bottom w:val="single" w:color="auto" w:sz="4" w:space="0"/>
              <w:right w:val="single" w:color="auto" w:sz="4" w:space="0"/>
            </w:tcBorders>
            <w:shd w:val="clear" w:color="auto" w:fill="auto"/>
            <w:vAlign w:val="center"/>
          </w:tcPr>
          <w:p w14:paraId="6BFE2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10087277">
            <w:pPr>
              <w:widowControl/>
              <w:jc w:val="left"/>
              <w:rPr>
                <w:rFonts w:hint="eastAsia" w:ascii="宋体" w:hAnsi="宋体" w:cs="宋体"/>
                <w:color w:val="000000"/>
                <w:kern w:val="0"/>
                <w:sz w:val="20"/>
                <w:szCs w:val="20"/>
              </w:rPr>
            </w:pPr>
          </w:p>
        </w:tc>
        <w:tc>
          <w:tcPr>
            <w:tcW w:w="769" w:type="pct"/>
            <w:gridSpan w:val="2"/>
            <w:tcBorders>
              <w:top w:val="nil"/>
              <w:left w:val="nil"/>
              <w:bottom w:val="single" w:color="auto" w:sz="4" w:space="0"/>
              <w:right w:val="single" w:color="auto" w:sz="4" w:space="0"/>
            </w:tcBorders>
            <w:shd w:val="clear" w:color="auto" w:fill="auto"/>
            <w:vAlign w:val="center"/>
          </w:tcPr>
          <w:p w14:paraId="2F1BE991">
            <w:pPr>
              <w:widowControl/>
              <w:jc w:val="center"/>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5CDC2B34">
            <w:pPr>
              <w:widowControl/>
              <w:jc w:val="center"/>
              <w:rPr>
                <w:rFonts w:hint="eastAsia" w:ascii="宋体" w:hAnsi="宋体" w:cs="宋体"/>
                <w:color w:val="000000"/>
                <w:kern w:val="0"/>
                <w:sz w:val="20"/>
                <w:szCs w:val="20"/>
              </w:rPr>
            </w:pP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05724755">
            <w:pPr>
              <w:widowControl/>
              <w:jc w:val="center"/>
              <w:rPr>
                <w:rFonts w:hint="eastAsia" w:ascii="宋体" w:hAnsi="宋体" w:cs="宋体"/>
                <w:color w:val="000000"/>
                <w:kern w:val="0"/>
                <w:sz w:val="20"/>
                <w:szCs w:val="20"/>
              </w:rPr>
            </w:pP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0C272867">
            <w:pPr>
              <w:widowControl/>
              <w:jc w:val="center"/>
              <w:rPr>
                <w:rFonts w:hint="eastAsia" w:ascii="宋体" w:hAnsi="宋体" w:cs="宋体"/>
                <w:color w:val="000000"/>
                <w:kern w:val="0"/>
                <w:sz w:val="20"/>
                <w:szCs w:val="20"/>
              </w:rPr>
            </w:pP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5545A473">
            <w:pPr>
              <w:widowControl/>
              <w:jc w:val="center"/>
              <w:rPr>
                <w:rFonts w:hint="eastAsia" w:ascii="宋体" w:hAnsi="宋体" w:cs="宋体"/>
                <w:color w:val="000000"/>
                <w:kern w:val="0"/>
                <w:sz w:val="20"/>
                <w:szCs w:val="20"/>
              </w:rPr>
            </w:pPr>
          </w:p>
        </w:tc>
      </w:tr>
      <w:tr w14:paraId="23C02C78">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92888B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3117CCB">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60ED4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09C78B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退休人员基本生活保障率</w:t>
            </w:r>
          </w:p>
        </w:tc>
        <w:tc>
          <w:tcPr>
            <w:tcW w:w="769" w:type="pct"/>
            <w:gridSpan w:val="2"/>
            <w:tcBorders>
              <w:top w:val="nil"/>
              <w:left w:val="nil"/>
              <w:bottom w:val="single" w:color="auto" w:sz="4" w:space="0"/>
              <w:right w:val="single" w:color="auto" w:sz="4" w:space="0"/>
            </w:tcBorders>
            <w:shd w:val="clear" w:color="auto" w:fill="auto"/>
            <w:vAlign w:val="center"/>
          </w:tcPr>
          <w:p w14:paraId="47409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tcBorders>
              <w:top w:val="nil"/>
              <w:left w:val="nil"/>
              <w:bottom w:val="single" w:color="auto" w:sz="4" w:space="0"/>
              <w:right w:val="single" w:color="auto" w:sz="4" w:space="0"/>
            </w:tcBorders>
            <w:shd w:val="clear" w:color="auto" w:fill="auto"/>
            <w:vAlign w:val="center"/>
          </w:tcPr>
          <w:p w14:paraId="14DA8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1E6FC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42358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1AB549F7">
            <w:pPr>
              <w:widowControl/>
              <w:jc w:val="center"/>
              <w:rPr>
                <w:rFonts w:hint="eastAsia" w:ascii="宋体" w:hAnsi="宋体" w:cs="宋体"/>
                <w:color w:val="000000"/>
                <w:kern w:val="0"/>
                <w:sz w:val="20"/>
                <w:szCs w:val="20"/>
              </w:rPr>
            </w:pPr>
          </w:p>
        </w:tc>
      </w:tr>
      <w:tr w14:paraId="22EF9517">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1E76CF69">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4EFFC47D">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4521C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3B8E954B">
            <w:pPr>
              <w:widowControl/>
              <w:jc w:val="left"/>
              <w:rPr>
                <w:rFonts w:hint="eastAsia" w:ascii="宋体" w:hAnsi="宋体" w:cs="宋体"/>
                <w:color w:val="000000"/>
                <w:kern w:val="0"/>
                <w:sz w:val="20"/>
                <w:szCs w:val="20"/>
              </w:rPr>
            </w:pPr>
          </w:p>
        </w:tc>
        <w:tc>
          <w:tcPr>
            <w:tcW w:w="769" w:type="pct"/>
            <w:gridSpan w:val="2"/>
            <w:tcBorders>
              <w:top w:val="nil"/>
              <w:left w:val="nil"/>
              <w:bottom w:val="single" w:color="auto" w:sz="4" w:space="0"/>
              <w:right w:val="single" w:color="auto" w:sz="4" w:space="0"/>
            </w:tcBorders>
            <w:shd w:val="clear" w:color="auto" w:fill="auto"/>
            <w:vAlign w:val="center"/>
          </w:tcPr>
          <w:p w14:paraId="68023C5B">
            <w:pPr>
              <w:widowControl/>
              <w:jc w:val="center"/>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38D24E4B">
            <w:pPr>
              <w:widowControl/>
              <w:jc w:val="center"/>
              <w:rPr>
                <w:rFonts w:hint="eastAsia" w:ascii="宋体" w:hAnsi="宋体" w:cs="宋体"/>
                <w:color w:val="000000"/>
                <w:kern w:val="0"/>
                <w:sz w:val="20"/>
                <w:szCs w:val="20"/>
              </w:rPr>
            </w:pP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771267E9">
            <w:pPr>
              <w:widowControl/>
              <w:jc w:val="center"/>
              <w:rPr>
                <w:rFonts w:hint="eastAsia" w:ascii="宋体" w:hAnsi="宋体" w:cs="宋体"/>
                <w:color w:val="000000"/>
                <w:kern w:val="0"/>
                <w:sz w:val="20"/>
                <w:szCs w:val="20"/>
              </w:rPr>
            </w:pP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18295F97">
            <w:pPr>
              <w:widowControl/>
              <w:jc w:val="center"/>
              <w:rPr>
                <w:rFonts w:hint="eastAsia" w:ascii="宋体" w:hAnsi="宋体" w:cs="宋体"/>
                <w:color w:val="000000"/>
                <w:kern w:val="0"/>
                <w:sz w:val="20"/>
                <w:szCs w:val="20"/>
              </w:rPr>
            </w:pP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0644E6C5">
            <w:pPr>
              <w:widowControl/>
              <w:jc w:val="center"/>
              <w:rPr>
                <w:rFonts w:hint="eastAsia" w:ascii="宋体" w:hAnsi="宋体" w:cs="宋体"/>
                <w:color w:val="000000"/>
                <w:kern w:val="0"/>
                <w:sz w:val="20"/>
                <w:szCs w:val="20"/>
              </w:rPr>
            </w:pPr>
          </w:p>
        </w:tc>
      </w:tr>
      <w:tr w14:paraId="09EA5C75">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5C376207">
            <w:pPr>
              <w:widowControl/>
              <w:jc w:val="left"/>
              <w:rPr>
                <w:rFonts w:hint="eastAsia" w:ascii="宋体" w:hAnsi="宋体" w:cs="宋体"/>
                <w:color w:val="000000"/>
                <w:kern w:val="0"/>
                <w:sz w:val="20"/>
                <w:szCs w:val="20"/>
              </w:rPr>
            </w:pPr>
          </w:p>
        </w:tc>
        <w:tc>
          <w:tcPr>
            <w:tcW w:w="234" w:type="pct"/>
            <w:tcBorders>
              <w:top w:val="nil"/>
              <w:left w:val="nil"/>
              <w:bottom w:val="single" w:color="auto" w:sz="4" w:space="0"/>
              <w:right w:val="single" w:color="auto" w:sz="4" w:space="0"/>
            </w:tcBorders>
            <w:shd w:val="clear" w:color="auto" w:fill="auto"/>
            <w:vAlign w:val="center"/>
          </w:tcPr>
          <w:p w14:paraId="53B8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6" w:type="pct"/>
            <w:tcBorders>
              <w:top w:val="nil"/>
              <w:left w:val="nil"/>
              <w:bottom w:val="single" w:color="auto" w:sz="4" w:space="0"/>
              <w:right w:val="single" w:color="auto" w:sz="4" w:space="0"/>
            </w:tcBorders>
            <w:shd w:val="clear" w:color="auto" w:fill="auto"/>
            <w:vAlign w:val="center"/>
          </w:tcPr>
          <w:p w14:paraId="6C49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3" w:type="pct"/>
            <w:gridSpan w:val="2"/>
            <w:tcBorders>
              <w:top w:val="single" w:color="auto" w:sz="4" w:space="0"/>
              <w:left w:val="nil"/>
              <w:bottom w:val="single" w:color="auto" w:sz="4" w:space="0"/>
              <w:right w:val="single" w:color="000000" w:sz="4" w:space="0"/>
            </w:tcBorders>
            <w:shd w:val="clear" w:color="auto" w:fill="auto"/>
            <w:noWrap/>
            <w:vAlign w:val="center"/>
          </w:tcPr>
          <w:p w14:paraId="5D5CBF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水利工退休人员满意度</w:t>
            </w:r>
          </w:p>
        </w:tc>
        <w:tc>
          <w:tcPr>
            <w:tcW w:w="769" w:type="pct"/>
            <w:gridSpan w:val="2"/>
            <w:tcBorders>
              <w:top w:val="nil"/>
              <w:left w:val="nil"/>
              <w:bottom w:val="single" w:color="auto" w:sz="4" w:space="0"/>
              <w:right w:val="single" w:color="auto" w:sz="4" w:space="0"/>
            </w:tcBorders>
            <w:shd w:val="clear" w:color="auto" w:fill="auto"/>
            <w:vAlign w:val="center"/>
          </w:tcPr>
          <w:p w14:paraId="4A263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3" w:type="pct"/>
            <w:tcBorders>
              <w:top w:val="nil"/>
              <w:left w:val="nil"/>
              <w:bottom w:val="single" w:color="auto" w:sz="4" w:space="0"/>
              <w:right w:val="single" w:color="auto" w:sz="4" w:space="0"/>
            </w:tcBorders>
            <w:shd w:val="clear" w:color="auto" w:fill="auto"/>
            <w:vAlign w:val="center"/>
          </w:tcPr>
          <w:p w14:paraId="3756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21" w:type="pct"/>
            <w:gridSpan w:val="2"/>
            <w:tcBorders>
              <w:top w:val="single" w:color="auto" w:sz="4" w:space="0"/>
              <w:left w:val="nil"/>
              <w:bottom w:val="single" w:color="auto" w:sz="4" w:space="0"/>
              <w:right w:val="single" w:color="000000" w:sz="4" w:space="0"/>
            </w:tcBorders>
            <w:shd w:val="clear" w:color="auto" w:fill="auto"/>
            <w:vAlign w:val="center"/>
          </w:tcPr>
          <w:p w14:paraId="1421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7" w:type="pct"/>
            <w:gridSpan w:val="2"/>
            <w:tcBorders>
              <w:top w:val="single" w:color="auto" w:sz="4" w:space="0"/>
              <w:left w:val="nil"/>
              <w:bottom w:val="single" w:color="auto" w:sz="4" w:space="0"/>
              <w:right w:val="single" w:color="000000" w:sz="4" w:space="0"/>
            </w:tcBorders>
            <w:shd w:val="clear" w:color="auto" w:fill="auto"/>
            <w:vAlign w:val="center"/>
          </w:tcPr>
          <w:p w14:paraId="735B3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0DF9B85E">
            <w:pPr>
              <w:widowControl/>
              <w:jc w:val="center"/>
              <w:rPr>
                <w:rFonts w:hint="eastAsia" w:ascii="宋体" w:hAnsi="宋体" w:cs="宋体"/>
                <w:color w:val="000000"/>
                <w:kern w:val="0"/>
                <w:sz w:val="20"/>
                <w:szCs w:val="20"/>
              </w:rPr>
            </w:pPr>
          </w:p>
        </w:tc>
      </w:tr>
      <w:tr w14:paraId="2B59319B">
        <w:tblPrEx>
          <w:tblCellMar>
            <w:top w:w="0" w:type="dxa"/>
            <w:left w:w="108" w:type="dxa"/>
            <w:bottom w:w="0" w:type="dxa"/>
            <w:right w:w="108" w:type="dxa"/>
          </w:tblCellMar>
        </w:tblPrEx>
        <w:trPr>
          <w:trHeight w:val="288" w:hRule="atLeast"/>
        </w:trPr>
        <w:tc>
          <w:tcPr>
            <w:tcW w:w="368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E9B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21" w:type="pct"/>
            <w:gridSpan w:val="2"/>
            <w:tcBorders>
              <w:top w:val="single" w:color="auto" w:sz="4" w:space="0"/>
              <w:left w:val="nil"/>
              <w:bottom w:val="single" w:color="auto" w:sz="4" w:space="0"/>
              <w:right w:val="single" w:color="auto" w:sz="4" w:space="0"/>
            </w:tcBorders>
            <w:shd w:val="clear" w:color="auto" w:fill="auto"/>
            <w:vAlign w:val="center"/>
          </w:tcPr>
          <w:p w14:paraId="66AF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0021C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79.5分</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2A255C5A">
            <w:pPr>
              <w:widowControl/>
              <w:jc w:val="center"/>
              <w:rPr>
                <w:rFonts w:hint="eastAsia" w:ascii="宋体" w:hAnsi="宋体" w:cs="宋体"/>
                <w:color w:val="000000"/>
                <w:kern w:val="0"/>
                <w:sz w:val="20"/>
                <w:szCs w:val="20"/>
              </w:rPr>
            </w:pPr>
          </w:p>
        </w:tc>
      </w:tr>
    </w:tbl>
    <w:p w14:paraId="170976C3">
      <w:pPr>
        <w:ind w:firstLine="640" w:firstLineChars="200"/>
        <w:jc w:val="left"/>
        <w:rPr>
          <w:rFonts w:ascii="仿宋_GB2312" w:eastAsia="仿宋_GB2312"/>
          <w:sz w:val="32"/>
          <w:szCs w:val="32"/>
        </w:rPr>
      </w:pPr>
    </w:p>
    <w:tbl>
      <w:tblPr>
        <w:tblStyle w:val="9"/>
        <w:tblW w:w="8523" w:type="dxa"/>
        <w:tblInd w:w="0" w:type="dxa"/>
        <w:tblLayout w:type="fixed"/>
        <w:tblCellMar>
          <w:top w:w="0" w:type="dxa"/>
          <w:left w:w="108" w:type="dxa"/>
          <w:bottom w:w="0" w:type="dxa"/>
          <w:right w:w="108" w:type="dxa"/>
        </w:tblCellMar>
      </w:tblPr>
      <w:tblGrid>
        <w:gridCol w:w="416"/>
        <w:gridCol w:w="786"/>
        <w:gridCol w:w="1224"/>
        <w:gridCol w:w="1690"/>
        <w:gridCol w:w="1260"/>
        <w:gridCol w:w="998"/>
        <w:gridCol w:w="516"/>
        <w:gridCol w:w="916"/>
        <w:gridCol w:w="717"/>
      </w:tblGrid>
      <w:tr w14:paraId="7821C6C8">
        <w:tblPrEx>
          <w:tblCellMar>
            <w:top w:w="0" w:type="dxa"/>
            <w:left w:w="108" w:type="dxa"/>
            <w:bottom w:w="0" w:type="dxa"/>
            <w:right w:w="108" w:type="dxa"/>
          </w:tblCellMar>
        </w:tblPrEx>
        <w:trPr>
          <w:wAfter w:w="0" w:type="auto"/>
          <w:trHeight w:val="408" w:hRule="atLeast"/>
        </w:trPr>
        <w:tc>
          <w:tcPr>
            <w:tcW w:w="8523" w:type="dxa"/>
            <w:gridSpan w:val="9"/>
            <w:tcBorders>
              <w:top w:val="nil"/>
              <w:left w:val="nil"/>
              <w:bottom w:val="nil"/>
              <w:right w:val="nil"/>
            </w:tcBorders>
            <w:shd w:val="clear" w:color="auto" w:fill="auto"/>
            <w:vAlign w:val="center"/>
          </w:tcPr>
          <w:p w14:paraId="59A7096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E83EB9">
        <w:tblPrEx>
          <w:tblCellMar>
            <w:top w:w="0" w:type="dxa"/>
            <w:left w:w="108" w:type="dxa"/>
            <w:bottom w:w="0" w:type="dxa"/>
            <w:right w:w="108" w:type="dxa"/>
          </w:tblCellMar>
        </w:tblPrEx>
        <w:trPr>
          <w:wAfter w:w="0" w:type="auto"/>
          <w:trHeight w:val="288" w:hRule="atLeast"/>
        </w:trPr>
        <w:tc>
          <w:tcPr>
            <w:tcW w:w="8523" w:type="dxa"/>
            <w:gridSpan w:val="9"/>
            <w:tcBorders>
              <w:top w:val="nil"/>
              <w:left w:val="nil"/>
              <w:bottom w:val="nil"/>
              <w:right w:val="nil"/>
            </w:tcBorders>
            <w:shd w:val="clear" w:color="auto" w:fill="auto"/>
            <w:vAlign w:val="center"/>
          </w:tcPr>
          <w:p w14:paraId="42D3D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C448B14">
        <w:tblPrEx>
          <w:tblCellMar>
            <w:top w:w="0" w:type="dxa"/>
            <w:left w:w="108" w:type="dxa"/>
            <w:bottom w:w="0" w:type="dxa"/>
            <w:right w:w="108" w:type="dxa"/>
          </w:tblCellMar>
        </w:tblPrEx>
        <w:trPr>
          <w:wAfter w:w="0" w:type="auto"/>
          <w:trHeight w:val="288" w:hRule="atLeast"/>
        </w:trPr>
        <w:tc>
          <w:tcPr>
            <w:tcW w:w="12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BB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21" w:type="dxa"/>
            <w:gridSpan w:val="7"/>
            <w:tcBorders>
              <w:top w:val="single" w:color="auto" w:sz="4" w:space="0"/>
              <w:left w:val="nil"/>
              <w:bottom w:val="single" w:color="auto" w:sz="4" w:space="0"/>
              <w:right w:val="single" w:color="000000" w:sz="4" w:space="0"/>
            </w:tcBorders>
            <w:shd w:val="clear" w:color="auto" w:fill="auto"/>
            <w:vAlign w:val="center"/>
          </w:tcPr>
          <w:p w14:paraId="52406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2023年离休干部绩效工资</w:t>
            </w:r>
          </w:p>
        </w:tc>
      </w:tr>
      <w:tr w14:paraId="782E5C52">
        <w:tblPrEx>
          <w:tblCellMar>
            <w:top w:w="0" w:type="dxa"/>
            <w:left w:w="108" w:type="dxa"/>
            <w:bottom w:w="0" w:type="dxa"/>
            <w:right w:w="108" w:type="dxa"/>
          </w:tblCellMar>
        </w:tblPrEx>
        <w:trPr>
          <w:wAfter w:w="0" w:type="auto"/>
          <w:trHeight w:val="288" w:hRule="atLeast"/>
        </w:trPr>
        <w:tc>
          <w:tcPr>
            <w:tcW w:w="12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82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4" w:type="dxa"/>
            <w:gridSpan w:val="3"/>
            <w:tcBorders>
              <w:top w:val="single" w:color="auto" w:sz="4" w:space="0"/>
              <w:left w:val="nil"/>
              <w:bottom w:val="single" w:color="auto" w:sz="4" w:space="0"/>
              <w:right w:val="single" w:color="auto" w:sz="4" w:space="0"/>
            </w:tcBorders>
            <w:shd w:val="clear" w:color="auto" w:fill="auto"/>
            <w:vAlign w:val="center"/>
          </w:tcPr>
          <w:p w14:paraId="344EE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998" w:type="dxa"/>
            <w:tcBorders>
              <w:top w:val="single" w:color="auto" w:sz="4" w:space="0"/>
              <w:left w:val="nil"/>
              <w:bottom w:val="single" w:color="auto" w:sz="4" w:space="0"/>
              <w:right w:val="single" w:color="auto" w:sz="4" w:space="0"/>
            </w:tcBorders>
            <w:shd w:val="clear" w:color="auto" w:fill="auto"/>
            <w:vAlign w:val="center"/>
          </w:tcPr>
          <w:p w14:paraId="5226C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3"/>
            <w:tcBorders>
              <w:top w:val="single" w:color="auto" w:sz="4" w:space="0"/>
              <w:left w:val="nil"/>
              <w:bottom w:val="single" w:color="auto" w:sz="4" w:space="0"/>
              <w:right w:val="single" w:color="auto" w:sz="4" w:space="0"/>
            </w:tcBorders>
            <w:shd w:val="clear" w:color="auto" w:fill="auto"/>
            <w:vAlign w:val="center"/>
          </w:tcPr>
          <w:p w14:paraId="340D2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0C927622">
        <w:tblPrEx>
          <w:tblCellMar>
            <w:top w:w="0" w:type="dxa"/>
            <w:left w:w="108" w:type="dxa"/>
            <w:bottom w:w="0" w:type="dxa"/>
            <w:right w:w="108" w:type="dxa"/>
          </w:tblCellMar>
        </w:tblPrEx>
        <w:trPr>
          <w:wAfter w:w="0" w:type="auto"/>
          <w:trHeight w:val="480" w:hRule="atLeast"/>
        </w:trPr>
        <w:tc>
          <w:tcPr>
            <w:tcW w:w="12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8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24" w:type="dxa"/>
            <w:tcBorders>
              <w:top w:val="single" w:color="auto" w:sz="4" w:space="0"/>
              <w:left w:val="nil"/>
              <w:bottom w:val="single" w:color="auto" w:sz="4" w:space="0"/>
              <w:right w:val="single" w:color="auto" w:sz="4" w:space="0"/>
            </w:tcBorders>
            <w:shd w:val="clear" w:color="auto" w:fill="auto"/>
            <w:vAlign w:val="center"/>
          </w:tcPr>
          <w:p w14:paraId="6A99B056">
            <w:pPr>
              <w:widowControl/>
              <w:jc w:val="center"/>
              <w:rPr>
                <w:rFonts w:hint="eastAsia" w:ascii="宋体" w:hAnsi="宋体" w:cs="宋体"/>
                <w:color w:val="000000"/>
                <w:kern w:val="0"/>
                <w:sz w:val="20"/>
                <w:szCs w:val="20"/>
              </w:rPr>
            </w:pPr>
          </w:p>
        </w:tc>
        <w:tc>
          <w:tcPr>
            <w:tcW w:w="1690" w:type="dxa"/>
            <w:tcBorders>
              <w:top w:val="nil"/>
              <w:left w:val="nil"/>
              <w:bottom w:val="single" w:color="auto" w:sz="4" w:space="0"/>
              <w:right w:val="single" w:color="auto" w:sz="4" w:space="0"/>
            </w:tcBorders>
            <w:shd w:val="clear" w:color="auto" w:fill="auto"/>
            <w:vAlign w:val="center"/>
          </w:tcPr>
          <w:p w14:paraId="250EC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bookmarkStart w:id="48" w:name="_GoBack"/>
            <w:bookmarkEnd w:id="48"/>
          </w:p>
        </w:tc>
        <w:tc>
          <w:tcPr>
            <w:tcW w:w="1260" w:type="dxa"/>
            <w:tcBorders>
              <w:top w:val="single" w:color="auto" w:sz="4" w:space="0"/>
              <w:left w:val="nil"/>
              <w:bottom w:val="single" w:color="auto" w:sz="4" w:space="0"/>
              <w:right w:val="single" w:color="auto" w:sz="4" w:space="0"/>
            </w:tcBorders>
            <w:shd w:val="clear" w:color="auto" w:fill="auto"/>
            <w:vAlign w:val="center"/>
          </w:tcPr>
          <w:p w14:paraId="430F4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8" w:type="dxa"/>
            <w:tcBorders>
              <w:top w:val="single" w:color="auto" w:sz="4" w:space="0"/>
              <w:left w:val="nil"/>
              <w:bottom w:val="single" w:color="auto" w:sz="4" w:space="0"/>
              <w:right w:val="single" w:color="auto" w:sz="4" w:space="0"/>
            </w:tcBorders>
            <w:shd w:val="clear" w:color="auto" w:fill="auto"/>
            <w:vAlign w:val="center"/>
          </w:tcPr>
          <w:p w14:paraId="3B72C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tcBorders>
              <w:top w:val="single" w:color="auto" w:sz="4" w:space="0"/>
              <w:left w:val="nil"/>
              <w:bottom w:val="single" w:color="auto" w:sz="4" w:space="0"/>
              <w:right w:val="single" w:color="auto" w:sz="4" w:space="0"/>
            </w:tcBorders>
            <w:shd w:val="clear" w:color="auto" w:fill="auto"/>
            <w:vAlign w:val="center"/>
          </w:tcPr>
          <w:p w14:paraId="3DD13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tcBorders>
              <w:top w:val="single" w:color="auto" w:sz="4" w:space="0"/>
              <w:left w:val="nil"/>
              <w:bottom w:val="single" w:color="auto" w:sz="4" w:space="0"/>
              <w:right w:val="single" w:color="auto" w:sz="4" w:space="0"/>
            </w:tcBorders>
            <w:shd w:val="clear" w:color="auto" w:fill="auto"/>
            <w:vAlign w:val="center"/>
          </w:tcPr>
          <w:p w14:paraId="1F1D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14:paraId="52226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FA8AD6">
        <w:tblPrEx>
          <w:tblCellMar>
            <w:top w:w="0" w:type="dxa"/>
            <w:left w:w="108" w:type="dxa"/>
            <w:bottom w:w="0" w:type="dxa"/>
            <w:right w:w="108" w:type="dxa"/>
          </w:tblCellMar>
        </w:tblPrEx>
        <w:trPr>
          <w:wAfter w:w="0" w:type="auto"/>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14:paraId="69CAA6D4">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14:paraId="1E6F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90" w:type="dxa"/>
            <w:tcBorders>
              <w:top w:val="nil"/>
              <w:left w:val="nil"/>
              <w:bottom w:val="single" w:color="auto" w:sz="4" w:space="0"/>
              <w:right w:val="single" w:color="auto" w:sz="4" w:space="0"/>
            </w:tcBorders>
            <w:shd w:val="clear" w:color="auto" w:fill="auto"/>
            <w:vAlign w:val="center"/>
          </w:tcPr>
          <w:p w14:paraId="2380D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260" w:type="dxa"/>
            <w:tcBorders>
              <w:top w:val="single" w:color="auto" w:sz="4" w:space="0"/>
              <w:left w:val="nil"/>
              <w:bottom w:val="single" w:color="auto" w:sz="4" w:space="0"/>
              <w:right w:val="single" w:color="auto" w:sz="4" w:space="0"/>
            </w:tcBorders>
            <w:shd w:val="clear" w:color="auto" w:fill="auto"/>
            <w:vAlign w:val="center"/>
          </w:tcPr>
          <w:p w14:paraId="219FA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998" w:type="dxa"/>
            <w:tcBorders>
              <w:top w:val="single" w:color="auto" w:sz="4" w:space="0"/>
              <w:left w:val="nil"/>
              <w:bottom w:val="single" w:color="auto" w:sz="4" w:space="0"/>
              <w:right w:val="single" w:color="auto" w:sz="4" w:space="0"/>
            </w:tcBorders>
            <w:shd w:val="clear" w:color="auto" w:fill="auto"/>
            <w:vAlign w:val="center"/>
          </w:tcPr>
          <w:p w14:paraId="047B9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516" w:type="dxa"/>
            <w:tcBorders>
              <w:top w:val="single" w:color="auto" w:sz="4" w:space="0"/>
              <w:left w:val="nil"/>
              <w:bottom w:val="single" w:color="auto" w:sz="4" w:space="0"/>
              <w:right w:val="single" w:color="auto" w:sz="4" w:space="0"/>
            </w:tcBorders>
            <w:shd w:val="clear" w:color="auto" w:fill="auto"/>
            <w:vAlign w:val="center"/>
          </w:tcPr>
          <w:p w14:paraId="14D06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auto" w:sz="4" w:space="0"/>
            </w:tcBorders>
            <w:shd w:val="clear" w:color="auto" w:fill="auto"/>
            <w:vAlign w:val="center"/>
          </w:tcPr>
          <w:p w14:paraId="1A7FD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14:paraId="35858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5645149">
        <w:tblPrEx>
          <w:tblCellMar>
            <w:top w:w="0" w:type="dxa"/>
            <w:left w:w="108" w:type="dxa"/>
            <w:bottom w:w="0" w:type="dxa"/>
            <w:right w:w="108" w:type="dxa"/>
          </w:tblCellMar>
        </w:tblPrEx>
        <w:trPr>
          <w:wAfter w:w="0" w:type="auto"/>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14:paraId="6FAD2E2C">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14:paraId="61D14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90" w:type="dxa"/>
            <w:tcBorders>
              <w:top w:val="nil"/>
              <w:left w:val="nil"/>
              <w:bottom w:val="single" w:color="auto" w:sz="4" w:space="0"/>
              <w:right w:val="single" w:color="auto" w:sz="4" w:space="0"/>
            </w:tcBorders>
            <w:shd w:val="clear" w:color="auto" w:fill="auto"/>
            <w:vAlign w:val="center"/>
          </w:tcPr>
          <w:p w14:paraId="348C2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260" w:type="dxa"/>
            <w:tcBorders>
              <w:top w:val="single" w:color="auto" w:sz="4" w:space="0"/>
              <w:left w:val="nil"/>
              <w:bottom w:val="single" w:color="auto" w:sz="4" w:space="0"/>
              <w:right w:val="single" w:color="auto" w:sz="4" w:space="0"/>
            </w:tcBorders>
            <w:shd w:val="clear" w:color="auto" w:fill="auto"/>
            <w:vAlign w:val="center"/>
          </w:tcPr>
          <w:p w14:paraId="7FA90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998" w:type="dxa"/>
            <w:tcBorders>
              <w:top w:val="single" w:color="auto" w:sz="4" w:space="0"/>
              <w:left w:val="nil"/>
              <w:bottom w:val="single" w:color="auto" w:sz="4" w:space="0"/>
              <w:right w:val="single" w:color="auto" w:sz="4" w:space="0"/>
            </w:tcBorders>
            <w:shd w:val="clear" w:color="auto" w:fill="auto"/>
            <w:vAlign w:val="center"/>
          </w:tcPr>
          <w:p w14:paraId="13C7B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516" w:type="dxa"/>
            <w:tcBorders>
              <w:top w:val="single" w:color="auto" w:sz="4" w:space="0"/>
              <w:left w:val="nil"/>
              <w:bottom w:val="single" w:color="auto" w:sz="4" w:space="0"/>
              <w:right w:val="single" w:color="auto" w:sz="4" w:space="0"/>
            </w:tcBorders>
            <w:shd w:val="clear" w:color="auto" w:fill="auto"/>
            <w:vAlign w:val="center"/>
          </w:tcPr>
          <w:p w14:paraId="6FE0F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14:paraId="2411A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5422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59AD50">
        <w:tblPrEx>
          <w:tblCellMar>
            <w:top w:w="0" w:type="dxa"/>
            <w:left w:w="108" w:type="dxa"/>
            <w:bottom w:w="0" w:type="dxa"/>
            <w:right w:w="108" w:type="dxa"/>
          </w:tblCellMar>
        </w:tblPrEx>
        <w:trPr>
          <w:wAfter w:w="0" w:type="auto"/>
          <w:trHeight w:val="441" w:hRule="atLeast"/>
        </w:trPr>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14:paraId="07FE46DA">
            <w:pPr>
              <w:widowControl/>
              <w:jc w:val="left"/>
              <w:rPr>
                <w:rFonts w:hint="eastAsia" w:ascii="宋体" w:hAnsi="宋体" w:cs="宋体"/>
                <w:color w:val="000000"/>
                <w:kern w:val="0"/>
                <w:sz w:val="20"/>
                <w:szCs w:val="20"/>
              </w:rPr>
            </w:pPr>
          </w:p>
        </w:tc>
        <w:tc>
          <w:tcPr>
            <w:tcW w:w="1224" w:type="dxa"/>
            <w:tcBorders>
              <w:top w:val="single" w:color="auto" w:sz="4" w:space="0"/>
              <w:left w:val="nil"/>
              <w:bottom w:val="single" w:color="auto" w:sz="4" w:space="0"/>
              <w:right w:val="single" w:color="auto" w:sz="4" w:space="0"/>
            </w:tcBorders>
            <w:shd w:val="clear" w:color="auto" w:fill="auto"/>
            <w:vAlign w:val="center"/>
          </w:tcPr>
          <w:p w14:paraId="40F0B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90" w:type="dxa"/>
            <w:tcBorders>
              <w:top w:val="nil"/>
              <w:left w:val="nil"/>
              <w:bottom w:val="single" w:color="auto" w:sz="4" w:space="0"/>
              <w:right w:val="single" w:color="auto" w:sz="4" w:space="0"/>
            </w:tcBorders>
            <w:shd w:val="clear" w:color="auto" w:fill="auto"/>
            <w:vAlign w:val="center"/>
          </w:tcPr>
          <w:p w14:paraId="6EB26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60" w:type="dxa"/>
            <w:tcBorders>
              <w:top w:val="single" w:color="auto" w:sz="4" w:space="0"/>
              <w:left w:val="nil"/>
              <w:bottom w:val="single" w:color="auto" w:sz="4" w:space="0"/>
              <w:right w:val="single" w:color="auto" w:sz="4" w:space="0"/>
            </w:tcBorders>
            <w:shd w:val="clear" w:color="auto" w:fill="auto"/>
            <w:vAlign w:val="center"/>
          </w:tcPr>
          <w:p w14:paraId="4E24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8" w:type="dxa"/>
            <w:tcBorders>
              <w:top w:val="single" w:color="auto" w:sz="4" w:space="0"/>
              <w:left w:val="nil"/>
              <w:bottom w:val="single" w:color="auto" w:sz="4" w:space="0"/>
              <w:right w:val="single" w:color="auto" w:sz="4" w:space="0"/>
            </w:tcBorders>
            <w:shd w:val="clear" w:color="auto" w:fill="auto"/>
            <w:vAlign w:val="center"/>
          </w:tcPr>
          <w:p w14:paraId="72D1E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dxa"/>
            <w:tcBorders>
              <w:top w:val="single" w:color="auto" w:sz="4" w:space="0"/>
              <w:left w:val="nil"/>
              <w:bottom w:val="single" w:color="auto" w:sz="4" w:space="0"/>
              <w:right w:val="single" w:color="auto" w:sz="4" w:space="0"/>
            </w:tcBorders>
            <w:shd w:val="clear" w:color="auto" w:fill="auto"/>
            <w:vAlign w:val="center"/>
          </w:tcPr>
          <w:p w14:paraId="78FED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14:paraId="64CE4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580CA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9BC5D0">
        <w:tblPrEx>
          <w:tblCellMar>
            <w:top w:w="0" w:type="dxa"/>
            <w:left w:w="108" w:type="dxa"/>
            <w:bottom w:w="0" w:type="dxa"/>
            <w:right w:w="108" w:type="dxa"/>
          </w:tblCellMar>
        </w:tblPrEx>
        <w:trPr>
          <w:wAfter w:w="0" w:type="auto"/>
          <w:trHeight w:val="288"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35AD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60" w:type="dxa"/>
            <w:gridSpan w:val="4"/>
            <w:tcBorders>
              <w:top w:val="single" w:color="auto" w:sz="4" w:space="0"/>
              <w:left w:val="nil"/>
              <w:bottom w:val="single" w:color="auto" w:sz="4" w:space="0"/>
              <w:right w:val="single" w:color="auto" w:sz="4" w:space="0"/>
            </w:tcBorders>
            <w:shd w:val="clear" w:color="auto" w:fill="auto"/>
            <w:vAlign w:val="center"/>
          </w:tcPr>
          <w:p w14:paraId="6E060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7" w:type="dxa"/>
            <w:gridSpan w:val="4"/>
            <w:tcBorders>
              <w:top w:val="single" w:color="auto" w:sz="4" w:space="0"/>
              <w:left w:val="nil"/>
              <w:bottom w:val="single" w:color="auto" w:sz="4" w:space="0"/>
              <w:right w:val="single" w:color="auto" w:sz="4" w:space="0"/>
            </w:tcBorders>
            <w:shd w:val="clear" w:color="auto" w:fill="auto"/>
            <w:vAlign w:val="center"/>
          </w:tcPr>
          <w:p w14:paraId="78BB4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6190C7">
        <w:tblPrEx>
          <w:tblCellMar>
            <w:top w:w="0" w:type="dxa"/>
            <w:left w:w="108" w:type="dxa"/>
            <w:bottom w:w="0" w:type="dxa"/>
            <w:right w:w="108" w:type="dxa"/>
          </w:tblCellMar>
        </w:tblPrEx>
        <w:trPr>
          <w:wAfter w:w="0" w:type="auto"/>
          <w:trHeight w:val="540" w:hRule="atLeast"/>
        </w:trPr>
        <w:tc>
          <w:tcPr>
            <w:tcW w:w="416" w:type="dxa"/>
            <w:vMerge w:val="continue"/>
            <w:tcBorders>
              <w:top w:val="nil"/>
              <w:left w:val="single" w:color="auto" w:sz="4" w:space="0"/>
              <w:bottom w:val="single" w:color="auto" w:sz="4" w:space="0"/>
              <w:right w:val="single" w:color="auto" w:sz="4" w:space="0"/>
            </w:tcBorders>
            <w:vAlign w:val="center"/>
          </w:tcPr>
          <w:p w14:paraId="6D00A72F">
            <w:pPr>
              <w:widowControl/>
              <w:jc w:val="left"/>
              <w:rPr>
                <w:rFonts w:hint="eastAsia" w:ascii="宋体" w:hAnsi="宋体" w:cs="宋体"/>
                <w:color w:val="000000"/>
                <w:kern w:val="0"/>
                <w:sz w:val="20"/>
                <w:szCs w:val="20"/>
              </w:rPr>
            </w:pPr>
          </w:p>
        </w:tc>
        <w:tc>
          <w:tcPr>
            <w:tcW w:w="4960" w:type="dxa"/>
            <w:gridSpan w:val="4"/>
            <w:tcBorders>
              <w:top w:val="single" w:color="auto" w:sz="4" w:space="0"/>
              <w:left w:val="nil"/>
              <w:bottom w:val="single" w:color="auto" w:sz="4" w:space="0"/>
              <w:right w:val="single" w:color="000000" w:sz="4" w:space="0"/>
            </w:tcBorders>
            <w:shd w:val="clear" w:color="auto" w:fill="auto"/>
          </w:tcPr>
          <w:p w14:paraId="4D1AA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根据木垒县委老干局要求，木垒县社会保险管理局向木垒县离休干部及建国前老工人4人，按时足额发放基础性绩效工资，保障离休干部基本生活。</w:t>
            </w:r>
          </w:p>
        </w:tc>
        <w:tc>
          <w:tcPr>
            <w:tcW w:w="3147" w:type="dxa"/>
            <w:gridSpan w:val="4"/>
            <w:tcBorders>
              <w:top w:val="single" w:color="auto" w:sz="4" w:space="0"/>
              <w:left w:val="nil"/>
              <w:bottom w:val="single" w:color="auto" w:sz="4" w:space="0"/>
              <w:right w:val="single" w:color="000000" w:sz="4" w:space="0"/>
            </w:tcBorders>
            <w:shd w:val="clear" w:color="auto" w:fill="auto"/>
          </w:tcPr>
          <w:p w14:paraId="11CA56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截至项目自评，本项目已完成如下工作：享受绩效工资发放4人，绩效工资足额发放率达到100%，绩效工资发放率100%，离休干部人均工资1572元/人，离休干部基本生活得到保障，离休干部满意度也高。</w:t>
            </w:r>
          </w:p>
        </w:tc>
      </w:tr>
      <w:tr w14:paraId="2CC552FE">
        <w:tblPrEx>
          <w:tblCellMar>
            <w:top w:w="0" w:type="dxa"/>
            <w:left w:w="108" w:type="dxa"/>
            <w:bottom w:w="0" w:type="dxa"/>
            <w:right w:w="108" w:type="dxa"/>
          </w:tblCellMar>
        </w:tblPrEx>
        <w:trPr>
          <w:wAfter w:w="0" w:type="auto"/>
          <w:trHeight w:val="312"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BFBD03A">
            <w:pPr>
              <w:widowControl/>
              <w:jc w:val="center"/>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76700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4" w:type="dxa"/>
            <w:vMerge w:val="restart"/>
            <w:tcBorders>
              <w:top w:val="nil"/>
              <w:left w:val="single" w:color="auto" w:sz="4" w:space="0"/>
              <w:bottom w:val="single" w:color="auto" w:sz="4" w:space="0"/>
              <w:right w:val="single" w:color="auto" w:sz="4" w:space="0"/>
            </w:tcBorders>
            <w:shd w:val="clear" w:color="auto" w:fill="auto"/>
            <w:vAlign w:val="center"/>
          </w:tcPr>
          <w:p w14:paraId="42023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A2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0494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8" w:type="dxa"/>
            <w:vMerge w:val="restart"/>
            <w:tcBorders>
              <w:top w:val="nil"/>
              <w:left w:val="single" w:color="auto" w:sz="4" w:space="0"/>
              <w:bottom w:val="single" w:color="auto" w:sz="4" w:space="0"/>
              <w:right w:val="single" w:color="auto" w:sz="4" w:space="0"/>
            </w:tcBorders>
            <w:shd w:val="clear" w:color="auto" w:fill="auto"/>
            <w:vAlign w:val="center"/>
          </w:tcPr>
          <w:p w14:paraId="581A9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C0B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95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D34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6C17A3">
        <w:tblPrEx>
          <w:tblCellMar>
            <w:top w:w="0" w:type="dxa"/>
            <w:left w:w="108" w:type="dxa"/>
            <w:bottom w:w="0" w:type="dxa"/>
            <w:right w:w="108" w:type="dxa"/>
          </w:tblCellMar>
        </w:tblPrEx>
        <w:trPr>
          <w:trHeight w:val="312" w:hRule="atLeast"/>
        </w:trPr>
        <w:tc>
          <w:tcPr>
            <w:tcW w:w="416" w:type="dxa"/>
            <w:vMerge w:val="continue"/>
            <w:tcBorders>
              <w:top w:val="nil"/>
              <w:left w:val="single" w:color="auto" w:sz="4" w:space="0"/>
              <w:bottom w:val="single" w:color="auto" w:sz="4" w:space="0"/>
              <w:right w:val="single" w:color="auto" w:sz="4" w:space="0"/>
            </w:tcBorders>
            <w:vAlign w:val="center"/>
          </w:tcPr>
          <w:p w14:paraId="290DA9ED">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0C3C9FCC">
            <w:pPr>
              <w:widowControl/>
              <w:jc w:val="left"/>
              <w:rPr>
                <w:rFonts w:hint="eastAsia" w:ascii="宋体" w:hAnsi="宋体" w:cs="宋体"/>
                <w:color w:val="000000"/>
                <w:kern w:val="0"/>
                <w:sz w:val="20"/>
                <w:szCs w:val="20"/>
              </w:rPr>
            </w:pPr>
          </w:p>
        </w:tc>
        <w:tc>
          <w:tcPr>
            <w:tcW w:w="1224" w:type="dxa"/>
            <w:vMerge w:val="continue"/>
            <w:tcBorders>
              <w:top w:val="nil"/>
              <w:left w:val="single" w:color="auto" w:sz="4" w:space="0"/>
              <w:bottom w:val="single" w:color="auto" w:sz="4" w:space="0"/>
              <w:right w:val="single" w:color="auto" w:sz="4" w:space="0"/>
            </w:tcBorders>
            <w:vAlign w:val="center"/>
          </w:tcPr>
          <w:p w14:paraId="0CCB1F84">
            <w:pPr>
              <w:widowControl/>
              <w:jc w:val="left"/>
              <w:rPr>
                <w:rFonts w:hint="eastAsia" w:ascii="宋体" w:hAnsi="宋体" w:cs="宋体"/>
                <w:color w:val="000000"/>
                <w:kern w:val="0"/>
                <w:sz w:val="20"/>
                <w:szCs w:val="20"/>
              </w:rPr>
            </w:pPr>
          </w:p>
        </w:tc>
        <w:tc>
          <w:tcPr>
            <w:tcW w:w="1690" w:type="dxa"/>
            <w:vMerge w:val="continue"/>
            <w:tcBorders>
              <w:top w:val="single" w:color="auto" w:sz="4" w:space="0"/>
              <w:left w:val="single" w:color="auto" w:sz="4" w:space="0"/>
              <w:bottom w:val="single" w:color="auto" w:sz="4" w:space="0"/>
              <w:right w:val="single" w:color="auto" w:sz="4" w:space="0"/>
            </w:tcBorders>
            <w:vAlign w:val="center"/>
          </w:tcPr>
          <w:p w14:paraId="6784CC97">
            <w:pPr>
              <w:widowControl/>
              <w:jc w:val="left"/>
              <w:rPr>
                <w:rFonts w:hint="eastAsia" w:ascii="宋体" w:hAnsi="宋体" w:cs="宋体"/>
                <w:color w:val="000000"/>
                <w:kern w:val="0"/>
                <w:sz w:val="20"/>
                <w:szCs w:val="20"/>
              </w:rPr>
            </w:pPr>
          </w:p>
        </w:tc>
        <w:tc>
          <w:tcPr>
            <w:tcW w:w="1260" w:type="dxa"/>
            <w:vMerge w:val="continue"/>
            <w:tcBorders>
              <w:top w:val="nil"/>
              <w:left w:val="single" w:color="auto" w:sz="4" w:space="0"/>
              <w:bottom w:val="single" w:color="auto" w:sz="4" w:space="0"/>
              <w:right w:val="single" w:color="auto" w:sz="4" w:space="0"/>
            </w:tcBorders>
            <w:vAlign w:val="center"/>
          </w:tcPr>
          <w:p w14:paraId="6CA99B30">
            <w:pPr>
              <w:widowControl/>
              <w:jc w:val="left"/>
              <w:rPr>
                <w:rFonts w:hint="eastAsia" w:ascii="宋体" w:hAnsi="宋体" w:cs="宋体"/>
                <w:color w:val="000000"/>
                <w:kern w:val="0"/>
                <w:sz w:val="20"/>
                <w:szCs w:val="20"/>
              </w:rPr>
            </w:pPr>
          </w:p>
        </w:tc>
        <w:tc>
          <w:tcPr>
            <w:tcW w:w="998" w:type="dxa"/>
            <w:vMerge w:val="continue"/>
            <w:tcBorders>
              <w:top w:val="nil"/>
              <w:left w:val="single" w:color="auto" w:sz="4" w:space="0"/>
              <w:bottom w:val="single" w:color="auto" w:sz="4" w:space="0"/>
              <w:right w:val="single" w:color="auto" w:sz="4" w:space="0"/>
            </w:tcBorders>
            <w:vAlign w:val="center"/>
          </w:tcPr>
          <w:p w14:paraId="41B37494">
            <w:pPr>
              <w:widowControl/>
              <w:jc w:val="left"/>
              <w:rPr>
                <w:rFonts w:hint="eastAsia" w:ascii="宋体" w:hAnsi="宋体" w:cs="宋体"/>
                <w:color w:val="000000"/>
                <w:kern w:val="0"/>
                <w:sz w:val="20"/>
                <w:szCs w:val="20"/>
              </w:rPr>
            </w:pPr>
          </w:p>
        </w:tc>
        <w:tc>
          <w:tcPr>
            <w:tcW w:w="516" w:type="dxa"/>
            <w:vMerge w:val="continue"/>
            <w:tcBorders>
              <w:top w:val="single" w:color="auto" w:sz="4" w:space="0"/>
              <w:left w:val="single" w:color="auto" w:sz="4" w:space="0"/>
              <w:bottom w:val="single" w:color="auto" w:sz="4" w:space="0"/>
              <w:right w:val="single" w:color="auto" w:sz="4" w:space="0"/>
            </w:tcBorders>
            <w:vAlign w:val="center"/>
          </w:tcPr>
          <w:p w14:paraId="1C8C1A39">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14:paraId="45D6C8FC">
            <w:pPr>
              <w:widowControl/>
              <w:jc w:val="left"/>
              <w:rPr>
                <w:rFonts w:hint="eastAsia" w:ascii="宋体" w:hAnsi="宋体" w:cs="宋体"/>
                <w:color w:val="000000"/>
                <w:kern w:val="0"/>
                <w:sz w:val="20"/>
                <w:szCs w:val="20"/>
              </w:rPr>
            </w:pPr>
          </w:p>
        </w:tc>
        <w:tc>
          <w:tcPr>
            <w:tcW w:w="717" w:type="dxa"/>
            <w:vMerge w:val="continue"/>
            <w:tcBorders>
              <w:top w:val="single" w:color="auto" w:sz="4" w:space="0"/>
              <w:left w:val="single" w:color="auto" w:sz="4" w:space="0"/>
              <w:bottom w:val="single" w:color="auto" w:sz="4" w:space="0"/>
              <w:right w:val="single" w:color="auto" w:sz="4" w:space="0"/>
            </w:tcBorders>
            <w:vAlign w:val="center"/>
          </w:tcPr>
          <w:p w14:paraId="5BE941F0">
            <w:pPr>
              <w:widowControl/>
              <w:jc w:val="left"/>
              <w:rPr>
                <w:rFonts w:hint="eastAsia" w:ascii="宋体" w:hAnsi="宋体" w:cs="宋体"/>
                <w:color w:val="000000"/>
                <w:kern w:val="0"/>
                <w:sz w:val="20"/>
                <w:szCs w:val="20"/>
              </w:rPr>
            </w:pPr>
          </w:p>
        </w:tc>
      </w:tr>
      <w:tr w14:paraId="5BBD9768">
        <w:tblPrEx>
          <w:tblCellMar>
            <w:top w:w="0" w:type="dxa"/>
            <w:left w:w="108" w:type="dxa"/>
            <w:bottom w:w="0" w:type="dxa"/>
            <w:right w:w="108" w:type="dxa"/>
          </w:tblCellMar>
        </w:tblPrEx>
        <w:trPr>
          <w:trHeight w:val="399"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CD3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79AA1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4" w:type="dxa"/>
            <w:tcBorders>
              <w:top w:val="nil"/>
              <w:left w:val="nil"/>
              <w:bottom w:val="single" w:color="auto" w:sz="4" w:space="0"/>
              <w:right w:val="single" w:color="auto" w:sz="4" w:space="0"/>
            </w:tcBorders>
            <w:shd w:val="clear" w:color="auto" w:fill="auto"/>
            <w:vAlign w:val="center"/>
          </w:tcPr>
          <w:p w14:paraId="0D2FD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00AFB7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享受绩效工资发放人数</w:t>
            </w:r>
          </w:p>
        </w:tc>
        <w:tc>
          <w:tcPr>
            <w:tcW w:w="1260" w:type="dxa"/>
            <w:tcBorders>
              <w:top w:val="nil"/>
              <w:left w:val="nil"/>
              <w:bottom w:val="single" w:color="auto" w:sz="4" w:space="0"/>
              <w:right w:val="single" w:color="auto" w:sz="4" w:space="0"/>
            </w:tcBorders>
            <w:shd w:val="clear" w:color="auto" w:fill="auto"/>
            <w:vAlign w:val="center"/>
          </w:tcPr>
          <w:p w14:paraId="702B5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998" w:type="dxa"/>
            <w:tcBorders>
              <w:top w:val="nil"/>
              <w:left w:val="nil"/>
              <w:bottom w:val="single" w:color="auto" w:sz="4" w:space="0"/>
              <w:right w:val="single" w:color="auto" w:sz="4" w:space="0"/>
            </w:tcBorders>
            <w:shd w:val="clear" w:color="auto" w:fill="auto"/>
            <w:vAlign w:val="center"/>
          </w:tcPr>
          <w:p w14:paraId="4A04A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16" w:type="dxa"/>
            <w:tcBorders>
              <w:top w:val="single" w:color="auto" w:sz="4" w:space="0"/>
              <w:left w:val="nil"/>
              <w:bottom w:val="single" w:color="auto" w:sz="4" w:space="0"/>
              <w:right w:val="single" w:color="000000" w:sz="4" w:space="0"/>
            </w:tcBorders>
            <w:shd w:val="clear" w:color="auto" w:fill="auto"/>
            <w:vAlign w:val="center"/>
          </w:tcPr>
          <w:p w14:paraId="2F3A4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6A794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14:paraId="49AA041E">
            <w:pPr>
              <w:widowControl/>
              <w:jc w:val="center"/>
              <w:rPr>
                <w:rFonts w:hint="eastAsia" w:ascii="宋体" w:hAnsi="宋体" w:cs="宋体"/>
                <w:color w:val="000000"/>
                <w:kern w:val="0"/>
                <w:sz w:val="20"/>
                <w:szCs w:val="20"/>
              </w:rPr>
            </w:pPr>
          </w:p>
        </w:tc>
      </w:tr>
      <w:tr w14:paraId="0C617439">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136660BA">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59998148">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7101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637654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绩效工资足额发放率</w:t>
            </w:r>
          </w:p>
        </w:tc>
        <w:tc>
          <w:tcPr>
            <w:tcW w:w="1260" w:type="dxa"/>
            <w:tcBorders>
              <w:top w:val="nil"/>
              <w:left w:val="nil"/>
              <w:bottom w:val="single" w:color="auto" w:sz="4" w:space="0"/>
              <w:right w:val="single" w:color="auto" w:sz="4" w:space="0"/>
            </w:tcBorders>
            <w:shd w:val="clear" w:color="auto" w:fill="auto"/>
            <w:vAlign w:val="center"/>
          </w:tcPr>
          <w:p w14:paraId="4D956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14:paraId="76C7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14:paraId="693C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4B37F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14:paraId="3C4D6005">
            <w:pPr>
              <w:widowControl/>
              <w:jc w:val="center"/>
              <w:rPr>
                <w:rFonts w:hint="eastAsia" w:ascii="宋体" w:hAnsi="宋体" w:cs="宋体"/>
                <w:color w:val="000000"/>
                <w:kern w:val="0"/>
                <w:sz w:val="20"/>
                <w:szCs w:val="20"/>
              </w:rPr>
            </w:pPr>
          </w:p>
        </w:tc>
      </w:tr>
      <w:tr w14:paraId="545996A4">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11B4725F">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52945AD0">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206CA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04888A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绩效工资发放及时率</w:t>
            </w:r>
          </w:p>
        </w:tc>
        <w:tc>
          <w:tcPr>
            <w:tcW w:w="1260" w:type="dxa"/>
            <w:tcBorders>
              <w:top w:val="nil"/>
              <w:left w:val="nil"/>
              <w:bottom w:val="single" w:color="auto" w:sz="4" w:space="0"/>
              <w:right w:val="single" w:color="auto" w:sz="4" w:space="0"/>
            </w:tcBorders>
            <w:shd w:val="clear" w:color="auto" w:fill="auto"/>
            <w:vAlign w:val="center"/>
          </w:tcPr>
          <w:p w14:paraId="052F1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14:paraId="7AAFD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14:paraId="4623F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6BC2A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14:paraId="250FF030">
            <w:pPr>
              <w:widowControl/>
              <w:jc w:val="center"/>
              <w:rPr>
                <w:rFonts w:hint="eastAsia" w:ascii="宋体" w:hAnsi="宋体" w:cs="宋体"/>
                <w:color w:val="000000"/>
                <w:kern w:val="0"/>
                <w:sz w:val="20"/>
                <w:szCs w:val="20"/>
              </w:rPr>
            </w:pPr>
          </w:p>
        </w:tc>
      </w:tr>
      <w:tr w14:paraId="29B1F3DC">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0BF50532">
            <w:pPr>
              <w:widowControl/>
              <w:jc w:val="left"/>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51D50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4" w:type="dxa"/>
            <w:tcBorders>
              <w:top w:val="nil"/>
              <w:left w:val="nil"/>
              <w:bottom w:val="single" w:color="auto" w:sz="4" w:space="0"/>
              <w:right w:val="single" w:color="auto" w:sz="4" w:space="0"/>
            </w:tcBorders>
            <w:shd w:val="clear" w:color="auto" w:fill="auto"/>
            <w:vAlign w:val="center"/>
          </w:tcPr>
          <w:p w14:paraId="7562A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659E32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离休干部人均工资</w:t>
            </w:r>
          </w:p>
        </w:tc>
        <w:tc>
          <w:tcPr>
            <w:tcW w:w="1260" w:type="dxa"/>
            <w:tcBorders>
              <w:top w:val="nil"/>
              <w:left w:val="nil"/>
              <w:bottom w:val="single" w:color="auto" w:sz="4" w:space="0"/>
              <w:right w:val="single" w:color="auto" w:sz="4" w:space="0"/>
            </w:tcBorders>
            <w:shd w:val="clear" w:color="auto" w:fill="auto"/>
            <w:vAlign w:val="center"/>
          </w:tcPr>
          <w:p w14:paraId="0101F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&lt;=1572元/人</w:t>
            </w:r>
          </w:p>
        </w:tc>
        <w:tc>
          <w:tcPr>
            <w:tcW w:w="998" w:type="dxa"/>
            <w:tcBorders>
              <w:top w:val="nil"/>
              <w:left w:val="nil"/>
              <w:bottom w:val="single" w:color="auto" w:sz="4" w:space="0"/>
              <w:right w:val="single" w:color="auto" w:sz="4" w:space="0"/>
            </w:tcBorders>
            <w:shd w:val="clear" w:color="auto" w:fill="auto"/>
            <w:vAlign w:val="center"/>
          </w:tcPr>
          <w:p w14:paraId="43206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=1572元/人</w:t>
            </w:r>
          </w:p>
        </w:tc>
        <w:tc>
          <w:tcPr>
            <w:tcW w:w="516" w:type="dxa"/>
            <w:tcBorders>
              <w:top w:val="single" w:color="auto" w:sz="4" w:space="0"/>
              <w:left w:val="nil"/>
              <w:bottom w:val="single" w:color="auto" w:sz="4" w:space="0"/>
              <w:right w:val="single" w:color="000000" w:sz="4" w:space="0"/>
            </w:tcBorders>
            <w:shd w:val="clear" w:color="auto" w:fill="auto"/>
            <w:vAlign w:val="center"/>
          </w:tcPr>
          <w:p w14:paraId="4C7E2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1F3DE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14:paraId="2574B163">
            <w:pPr>
              <w:widowControl/>
              <w:jc w:val="center"/>
              <w:rPr>
                <w:rFonts w:hint="eastAsia" w:ascii="宋体" w:hAnsi="宋体" w:cs="宋体"/>
                <w:color w:val="000000"/>
                <w:kern w:val="0"/>
                <w:sz w:val="20"/>
                <w:szCs w:val="20"/>
              </w:rPr>
            </w:pPr>
          </w:p>
        </w:tc>
      </w:tr>
      <w:tr w14:paraId="0AAD8C9E">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2AE5176A">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31C004D7">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2E868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795A6BC1">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14:paraId="1CE4D642">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14:paraId="11FC614B">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14:paraId="1A2D4062">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14:paraId="550BA3AD">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14:paraId="3A9306E7">
            <w:pPr>
              <w:widowControl/>
              <w:jc w:val="center"/>
              <w:rPr>
                <w:rFonts w:hint="eastAsia" w:ascii="宋体" w:hAnsi="宋体" w:cs="宋体"/>
                <w:color w:val="000000"/>
                <w:kern w:val="0"/>
                <w:sz w:val="20"/>
                <w:szCs w:val="20"/>
              </w:rPr>
            </w:pPr>
          </w:p>
        </w:tc>
      </w:tr>
      <w:tr w14:paraId="32E992E4">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3EF838FA">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53AEB5C5">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70803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01B5216F">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14:paraId="1CD06263">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14:paraId="015B3940">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14:paraId="23B00918">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14:paraId="3359A414">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14:paraId="10F867C0">
            <w:pPr>
              <w:widowControl/>
              <w:jc w:val="center"/>
              <w:rPr>
                <w:rFonts w:hint="eastAsia" w:ascii="宋体" w:hAnsi="宋体" w:cs="宋体"/>
                <w:color w:val="000000"/>
                <w:kern w:val="0"/>
                <w:sz w:val="20"/>
                <w:szCs w:val="20"/>
              </w:rPr>
            </w:pPr>
          </w:p>
        </w:tc>
      </w:tr>
      <w:tr w14:paraId="345F0663">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45B50EA1">
            <w:pPr>
              <w:widowControl/>
              <w:jc w:val="left"/>
              <w:rPr>
                <w:rFonts w:hint="eastAsia" w:ascii="宋体" w:hAnsi="宋体" w:cs="宋体"/>
                <w:color w:val="000000"/>
                <w:kern w:val="0"/>
                <w:sz w:val="20"/>
                <w:szCs w:val="20"/>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4DFF1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4" w:type="dxa"/>
            <w:tcBorders>
              <w:top w:val="nil"/>
              <w:left w:val="nil"/>
              <w:bottom w:val="single" w:color="auto" w:sz="4" w:space="0"/>
              <w:right w:val="single" w:color="auto" w:sz="4" w:space="0"/>
            </w:tcBorders>
            <w:shd w:val="clear" w:color="auto" w:fill="auto"/>
            <w:vAlign w:val="center"/>
          </w:tcPr>
          <w:p w14:paraId="4E431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7F7584E6">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14:paraId="5A7874AC">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14:paraId="5A20D3E8">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14:paraId="386E5AED">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14:paraId="7CA3024C">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14:paraId="149C1366">
            <w:pPr>
              <w:widowControl/>
              <w:jc w:val="center"/>
              <w:rPr>
                <w:rFonts w:hint="eastAsia" w:ascii="宋体" w:hAnsi="宋体" w:cs="宋体"/>
                <w:color w:val="000000"/>
                <w:kern w:val="0"/>
                <w:sz w:val="20"/>
                <w:szCs w:val="20"/>
              </w:rPr>
            </w:pPr>
          </w:p>
        </w:tc>
      </w:tr>
      <w:tr w14:paraId="36DDF70D">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3C84C47B">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4C726538">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5BA1F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70169C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离休干部基本生活保障率</w:t>
            </w:r>
          </w:p>
        </w:tc>
        <w:tc>
          <w:tcPr>
            <w:tcW w:w="1260" w:type="dxa"/>
            <w:tcBorders>
              <w:top w:val="nil"/>
              <w:left w:val="nil"/>
              <w:bottom w:val="single" w:color="auto" w:sz="4" w:space="0"/>
              <w:right w:val="single" w:color="auto" w:sz="4" w:space="0"/>
            </w:tcBorders>
            <w:shd w:val="clear" w:color="auto" w:fill="auto"/>
            <w:vAlign w:val="center"/>
          </w:tcPr>
          <w:p w14:paraId="2E6EE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8" w:type="dxa"/>
            <w:tcBorders>
              <w:top w:val="nil"/>
              <w:left w:val="nil"/>
              <w:bottom w:val="single" w:color="auto" w:sz="4" w:space="0"/>
              <w:right w:val="single" w:color="auto" w:sz="4" w:space="0"/>
            </w:tcBorders>
            <w:shd w:val="clear" w:color="auto" w:fill="auto"/>
            <w:vAlign w:val="center"/>
          </w:tcPr>
          <w:p w14:paraId="70403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tcBorders>
              <w:top w:val="single" w:color="auto" w:sz="4" w:space="0"/>
              <w:left w:val="nil"/>
              <w:bottom w:val="single" w:color="auto" w:sz="4" w:space="0"/>
              <w:right w:val="single" w:color="000000" w:sz="4" w:space="0"/>
            </w:tcBorders>
            <w:shd w:val="clear" w:color="auto" w:fill="auto"/>
            <w:vAlign w:val="center"/>
          </w:tcPr>
          <w:p w14:paraId="6BA73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09DD0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7" w:type="dxa"/>
            <w:tcBorders>
              <w:top w:val="single" w:color="auto" w:sz="4" w:space="0"/>
              <w:left w:val="nil"/>
              <w:bottom w:val="single" w:color="auto" w:sz="4" w:space="0"/>
              <w:right w:val="single" w:color="auto" w:sz="4" w:space="0"/>
            </w:tcBorders>
            <w:shd w:val="clear" w:color="auto" w:fill="auto"/>
            <w:vAlign w:val="center"/>
          </w:tcPr>
          <w:p w14:paraId="0002FB98">
            <w:pPr>
              <w:widowControl/>
              <w:jc w:val="center"/>
              <w:rPr>
                <w:rFonts w:hint="eastAsia" w:ascii="宋体" w:hAnsi="宋体" w:cs="宋体"/>
                <w:color w:val="000000"/>
                <w:kern w:val="0"/>
                <w:sz w:val="20"/>
                <w:szCs w:val="20"/>
              </w:rPr>
            </w:pPr>
          </w:p>
        </w:tc>
      </w:tr>
      <w:tr w14:paraId="714154AE">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7C5B8D11">
            <w:pPr>
              <w:widowControl/>
              <w:jc w:val="left"/>
              <w:rPr>
                <w:rFonts w:hint="eastAsia" w:ascii="宋体" w:hAnsi="宋体" w:cs="宋体"/>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5F3FB784">
            <w:pPr>
              <w:widowControl/>
              <w:jc w:val="left"/>
              <w:rPr>
                <w:rFonts w:hint="eastAsia" w:ascii="宋体" w:hAnsi="宋体" w:cs="宋体"/>
                <w:color w:val="000000"/>
                <w:kern w:val="0"/>
                <w:sz w:val="20"/>
                <w:szCs w:val="20"/>
              </w:rPr>
            </w:pPr>
          </w:p>
        </w:tc>
        <w:tc>
          <w:tcPr>
            <w:tcW w:w="1224" w:type="dxa"/>
            <w:tcBorders>
              <w:top w:val="nil"/>
              <w:left w:val="nil"/>
              <w:bottom w:val="single" w:color="auto" w:sz="4" w:space="0"/>
              <w:right w:val="single" w:color="auto" w:sz="4" w:space="0"/>
            </w:tcBorders>
            <w:shd w:val="clear" w:color="auto" w:fill="auto"/>
            <w:vAlign w:val="center"/>
          </w:tcPr>
          <w:p w14:paraId="2A702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2B215D01">
            <w:pPr>
              <w:widowControl/>
              <w:jc w:val="left"/>
              <w:rPr>
                <w:rFonts w:hint="eastAsia" w:ascii="宋体" w:hAnsi="宋体" w:cs="宋体"/>
                <w:color w:val="000000"/>
                <w:kern w:val="0"/>
                <w:sz w:val="20"/>
                <w:szCs w:val="20"/>
              </w:rPr>
            </w:pPr>
          </w:p>
        </w:tc>
        <w:tc>
          <w:tcPr>
            <w:tcW w:w="1260" w:type="dxa"/>
            <w:tcBorders>
              <w:top w:val="nil"/>
              <w:left w:val="nil"/>
              <w:bottom w:val="single" w:color="auto" w:sz="4" w:space="0"/>
              <w:right w:val="single" w:color="auto" w:sz="4" w:space="0"/>
            </w:tcBorders>
            <w:shd w:val="clear" w:color="auto" w:fill="auto"/>
            <w:vAlign w:val="center"/>
          </w:tcPr>
          <w:p w14:paraId="39F9BCC4">
            <w:pPr>
              <w:widowControl/>
              <w:jc w:val="center"/>
              <w:rPr>
                <w:rFonts w:hint="eastAsia" w:ascii="宋体" w:hAnsi="宋体" w:cs="宋体"/>
                <w:color w:val="000000"/>
                <w:kern w:val="0"/>
                <w:sz w:val="20"/>
                <w:szCs w:val="20"/>
              </w:rPr>
            </w:pPr>
          </w:p>
        </w:tc>
        <w:tc>
          <w:tcPr>
            <w:tcW w:w="998" w:type="dxa"/>
            <w:tcBorders>
              <w:top w:val="nil"/>
              <w:left w:val="nil"/>
              <w:bottom w:val="single" w:color="auto" w:sz="4" w:space="0"/>
              <w:right w:val="single" w:color="auto" w:sz="4" w:space="0"/>
            </w:tcBorders>
            <w:shd w:val="clear" w:color="auto" w:fill="auto"/>
            <w:vAlign w:val="center"/>
          </w:tcPr>
          <w:p w14:paraId="3CCB7708">
            <w:pPr>
              <w:widowControl/>
              <w:jc w:val="center"/>
              <w:rPr>
                <w:rFonts w:hint="eastAsia" w:ascii="宋体" w:hAnsi="宋体" w:cs="宋体"/>
                <w:color w:val="000000"/>
                <w:kern w:val="0"/>
                <w:sz w:val="20"/>
                <w:szCs w:val="20"/>
              </w:rPr>
            </w:pPr>
          </w:p>
        </w:tc>
        <w:tc>
          <w:tcPr>
            <w:tcW w:w="516" w:type="dxa"/>
            <w:tcBorders>
              <w:top w:val="single" w:color="auto" w:sz="4" w:space="0"/>
              <w:left w:val="nil"/>
              <w:bottom w:val="single" w:color="auto" w:sz="4" w:space="0"/>
              <w:right w:val="single" w:color="000000" w:sz="4" w:space="0"/>
            </w:tcBorders>
            <w:shd w:val="clear" w:color="auto" w:fill="auto"/>
            <w:vAlign w:val="center"/>
          </w:tcPr>
          <w:p w14:paraId="64A240DA">
            <w:pPr>
              <w:widowControl/>
              <w:jc w:val="center"/>
              <w:rPr>
                <w:rFonts w:hint="eastAsia" w:ascii="宋体" w:hAnsi="宋体" w:cs="宋体"/>
                <w:color w:val="000000"/>
                <w:kern w:val="0"/>
                <w:sz w:val="20"/>
                <w:szCs w:val="20"/>
              </w:rPr>
            </w:pPr>
          </w:p>
        </w:tc>
        <w:tc>
          <w:tcPr>
            <w:tcW w:w="916" w:type="dxa"/>
            <w:tcBorders>
              <w:top w:val="single" w:color="auto" w:sz="4" w:space="0"/>
              <w:left w:val="nil"/>
              <w:bottom w:val="single" w:color="auto" w:sz="4" w:space="0"/>
              <w:right w:val="single" w:color="000000" w:sz="4" w:space="0"/>
            </w:tcBorders>
            <w:shd w:val="clear" w:color="auto" w:fill="auto"/>
            <w:vAlign w:val="center"/>
          </w:tcPr>
          <w:p w14:paraId="3F9EC7F5">
            <w:pPr>
              <w:widowControl/>
              <w:jc w:val="center"/>
              <w:rPr>
                <w:rFonts w:hint="eastAsia" w:ascii="宋体" w:hAnsi="宋体" w:cs="宋体"/>
                <w:color w:val="000000"/>
                <w:kern w:val="0"/>
                <w:sz w:val="20"/>
                <w:szCs w:val="20"/>
              </w:rPr>
            </w:pPr>
          </w:p>
        </w:tc>
        <w:tc>
          <w:tcPr>
            <w:tcW w:w="717" w:type="dxa"/>
            <w:tcBorders>
              <w:top w:val="single" w:color="auto" w:sz="4" w:space="0"/>
              <w:left w:val="nil"/>
              <w:bottom w:val="single" w:color="auto" w:sz="4" w:space="0"/>
              <w:right w:val="single" w:color="auto" w:sz="4" w:space="0"/>
            </w:tcBorders>
            <w:shd w:val="clear" w:color="auto" w:fill="auto"/>
            <w:vAlign w:val="center"/>
          </w:tcPr>
          <w:p w14:paraId="4969D6E6">
            <w:pPr>
              <w:widowControl/>
              <w:jc w:val="center"/>
              <w:rPr>
                <w:rFonts w:hint="eastAsia" w:ascii="宋体" w:hAnsi="宋体" w:cs="宋体"/>
                <w:color w:val="000000"/>
                <w:kern w:val="0"/>
                <w:sz w:val="20"/>
                <w:szCs w:val="20"/>
              </w:rPr>
            </w:pPr>
          </w:p>
        </w:tc>
      </w:tr>
      <w:tr w14:paraId="744B71C1">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725A9982">
            <w:pPr>
              <w:widowControl/>
              <w:jc w:val="left"/>
              <w:rPr>
                <w:rFonts w:hint="eastAsia" w:ascii="宋体" w:hAnsi="宋体" w:cs="宋体"/>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18C00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4" w:type="dxa"/>
            <w:tcBorders>
              <w:top w:val="nil"/>
              <w:left w:val="nil"/>
              <w:bottom w:val="single" w:color="auto" w:sz="4" w:space="0"/>
              <w:right w:val="single" w:color="auto" w:sz="4" w:space="0"/>
            </w:tcBorders>
            <w:shd w:val="clear" w:color="auto" w:fill="auto"/>
            <w:vAlign w:val="center"/>
          </w:tcPr>
          <w:p w14:paraId="1A8B2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90" w:type="dxa"/>
            <w:tcBorders>
              <w:top w:val="single" w:color="auto" w:sz="4" w:space="0"/>
              <w:left w:val="nil"/>
              <w:bottom w:val="single" w:color="auto" w:sz="4" w:space="0"/>
              <w:right w:val="single" w:color="000000" w:sz="4" w:space="0"/>
            </w:tcBorders>
            <w:shd w:val="clear" w:color="auto" w:fill="auto"/>
            <w:noWrap/>
            <w:vAlign w:val="center"/>
          </w:tcPr>
          <w:p w14:paraId="673D10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离休干部满意度</w:t>
            </w:r>
          </w:p>
        </w:tc>
        <w:tc>
          <w:tcPr>
            <w:tcW w:w="1260" w:type="dxa"/>
            <w:tcBorders>
              <w:top w:val="nil"/>
              <w:left w:val="nil"/>
              <w:bottom w:val="single" w:color="auto" w:sz="4" w:space="0"/>
              <w:right w:val="single" w:color="auto" w:sz="4" w:space="0"/>
            </w:tcBorders>
            <w:shd w:val="clear" w:color="auto" w:fill="auto"/>
            <w:vAlign w:val="center"/>
          </w:tcPr>
          <w:p w14:paraId="2C9FD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8" w:type="dxa"/>
            <w:tcBorders>
              <w:top w:val="nil"/>
              <w:left w:val="nil"/>
              <w:bottom w:val="single" w:color="auto" w:sz="4" w:space="0"/>
              <w:right w:val="single" w:color="auto" w:sz="4" w:space="0"/>
            </w:tcBorders>
            <w:shd w:val="clear" w:color="auto" w:fill="auto"/>
            <w:vAlign w:val="center"/>
          </w:tcPr>
          <w:p w14:paraId="0B947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tcBorders>
              <w:top w:val="single" w:color="auto" w:sz="4" w:space="0"/>
              <w:left w:val="nil"/>
              <w:bottom w:val="single" w:color="auto" w:sz="4" w:space="0"/>
              <w:right w:val="single" w:color="000000" w:sz="4" w:space="0"/>
            </w:tcBorders>
            <w:shd w:val="clear" w:color="auto" w:fill="auto"/>
            <w:vAlign w:val="center"/>
          </w:tcPr>
          <w:p w14:paraId="59101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14:paraId="584A3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tcBorders>
              <w:top w:val="single" w:color="auto" w:sz="4" w:space="0"/>
              <w:left w:val="nil"/>
              <w:bottom w:val="single" w:color="auto" w:sz="4" w:space="0"/>
              <w:right w:val="single" w:color="auto" w:sz="4" w:space="0"/>
            </w:tcBorders>
            <w:shd w:val="clear" w:color="auto" w:fill="auto"/>
            <w:vAlign w:val="center"/>
          </w:tcPr>
          <w:p w14:paraId="32ECFD82">
            <w:pPr>
              <w:widowControl/>
              <w:jc w:val="center"/>
              <w:rPr>
                <w:rFonts w:hint="eastAsia" w:ascii="宋体" w:hAnsi="宋体" w:cs="宋体"/>
                <w:color w:val="000000"/>
                <w:kern w:val="0"/>
                <w:sz w:val="20"/>
                <w:szCs w:val="20"/>
              </w:rPr>
            </w:pPr>
          </w:p>
        </w:tc>
      </w:tr>
      <w:tr w14:paraId="376246B5">
        <w:tblPrEx>
          <w:tblCellMar>
            <w:top w:w="0" w:type="dxa"/>
            <w:left w:w="108" w:type="dxa"/>
            <w:bottom w:w="0" w:type="dxa"/>
            <w:right w:w="108" w:type="dxa"/>
          </w:tblCellMar>
        </w:tblPrEx>
        <w:trPr>
          <w:trHeight w:val="288" w:hRule="atLeast"/>
        </w:trPr>
        <w:tc>
          <w:tcPr>
            <w:tcW w:w="637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D57F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tcBorders>
              <w:top w:val="single" w:color="auto" w:sz="4" w:space="0"/>
              <w:left w:val="nil"/>
              <w:bottom w:val="single" w:color="auto" w:sz="4" w:space="0"/>
              <w:right w:val="single" w:color="auto" w:sz="4" w:space="0"/>
            </w:tcBorders>
            <w:shd w:val="clear" w:color="auto" w:fill="auto"/>
            <w:vAlign w:val="center"/>
          </w:tcPr>
          <w:p w14:paraId="03B9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single" w:color="auto" w:sz="4" w:space="0"/>
              <w:left w:val="nil"/>
              <w:bottom w:val="single" w:color="auto" w:sz="4" w:space="0"/>
              <w:right w:val="single" w:color="auto" w:sz="4" w:space="0"/>
            </w:tcBorders>
            <w:shd w:val="clear" w:color="auto" w:fill="auto"/>
            <w:vAlign w:val="center"/>
          </w:tcPr>
          <w:p w14:paraId="7EC0E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7" w:type="dxa"/>
            <w:tcBorders>
              <w:top w:val="single" w:color="auto" w:sz="4" w:space="0"/>
              <w:left w:val="nil"/>
              <w:bottom w:val="single" w:color="auto" w:sz="4" w:space="0"/>
              <w:right w:val="single" w:color="auto" w:sz="4" w:space="0"/>
            </w:tcBorders>
            <w:shd w:val="clear" w:color="auto" w:fill="auto"/>
            <w:vAlign w:val="center"/>
          </w:tcPr>
          <w:p w14:paraId="49C3F2BD">
            <w:pPr>
              <w:widowControl/>
              <w:jc w:val="center"/>
              <w:rPr>
                <w:rFonts w:hint="eastAsia" w:ascii="宋体" w:hAnsi="宋体" w:cs="宋体"/>
                <w:color w:val="000000"/>
                <w:kern w:val="0"/>
                <w:sz w:val="20"/>
                <w:szCs w:val="20"/>
              </w:rPr>
            </w:pPr>
          </w:p>
        </w:tc>
      </w:tr>
    </w:tbl>
    <w:p w14:paraId="789DCC66">
      <w:pPr>
        <w:ind w:firstLine="640" w:firstLineChars="200"/>
        <w:jc w:val="left"/>
        <w:rPr>
          <w:rFonts w:ascii="仿宋_GB2312" w:eastAsia="仿宋_GB2312"/>
          <w:sz w:val="32"/>
          <w:szCs w:val="32"/>
        </w:rPr>
      </w:pPr>
    </w:p>
    <w:p w14:paraId="770F64A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94686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880E2A7">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383D3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362E1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76C7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ECB07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DEC06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2BF7B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6F9AF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3BFB5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ADE0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5885B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B3DEC4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19F155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F01D25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F2EA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9DD3E1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7A3E38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55B9BF6">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67B0CE1">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9A9C56B">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1075DC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2A4A4A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14E92C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E62E2B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2A1812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8E528E9">
      <w:pPr>
        <w:ind w:firstLine="640" w:firstLineChars="200"/>
        <w:rPr>
          <w:rFonts w:ascii="仿宋_GB2312" w:eastAsia="仿宋_GB2312"/>
          <w:sz w:val="32"/>
          <w:szCs w:val="32"/>
        </w:rPr>
      </w:pPr>
    </w:p>
    <w:p w14:paraId="6A5F47C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16B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0F6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50D0F6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8849FA"/>
    <w:rsid w:val="00213C59"/>
    <w:rsid w:val="00232AC5"/>
    <w:rsid w:val="002A7770"/>
    <w:rsid w:val="003210CE"/>
    <w:rsid w:val="003E6055"/>
    <w:rsid w:val="00426F53"/>
    <w:rsid w:val="004453E6"/>
    <w:rsid w:val="00502A8D"/>
    <w:rsid w:val="00537333"/>
    <w:rsid w:val="005946BD"/>
    <w:rsid w:val="006467CF"/>
    <w:rsid w:val="006C3715"/>
    <w:rsid w:val="006F7BBF"/>
    <w:rsid w:val="00736479"/>
    <w:rsid w:val="007A4CFA"/>
    <w:rsid w:val="008849FA"/>
    <w:rsid w:val="00895B36"/>
    <w:rsid w:val="008C4564"/>
    <w:rsid w:val="008E39B3"/>
    <w:rsid w:val="00A04EB5"/>
    <w:rsid w:val="00AD2D76"/>
    <w:rsid w:val="00B4745C"/>
    <w:rsid w:val="00B70D59"/>
    <w:rsid w:val="00BC6A78"/>
    <w:rsid w:val="00BD3798"/>
    <w:rsid w:val="00C0154B"/>
    <w:rsid w:val="00C22825"/>
    <w:rsid w:val="00E609B4"/>
    <w:rsid w:val="00E63DBA"/>
    <w:rsid w:val="00E77BB0"/>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7E67A2"/>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260CAB"/>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6153</Words>
  <Characters>7082</Characters>
  <Lines>80</Lines>
  <Paragraphs>22</Paragraphs>
  <TotalTime>115</TotalTime>
  <ScaleCrop>false</ScaleCrop>
  <LinksUpToDate>false</LinksUpToDate>
  <CharactersWithSpaces>7126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2024-12-10T06:29:36Z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